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156583899"/>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024724EE"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3B3AB6">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5B4A1D11" w:rsidR="00812843" w:rsidRPr="00FC03D8" w:rsidRDefault="003C3BF2" w:rsidP="00812843">
      <w:pPr>
        <w:jc w:val="center"/>
        <w:rPr>
          <w:rFonts w:ascii="Times New Roman" w:hAnsi="Times New Roman"/>
          <w:b/>
          <w:sz w:val="32"/>
          <w:szCs w:val="32"/>
        </w:rPr>
      </w:pPr>
      <w:r>
        <w:rPr>
          <w:rFonts w:ascii="Times New Roman" w:hAnsi="Times New Roman"/>
          <w:b/>
          <w:sz w:val="32"/>
          <w:szCs w:val="32"/>
        </w:rPr>
        <w:t>I</w:t>
      </w:r>
      <w:r w:rsidR="00342DFD">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105186DC"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342DFD">
        <w:rPr>
          <w:rFonts w:ascii="Times New Roman" w:hAnsi="Times New Roman"/>
          <w:b/>
          <w:sz w:val="24"/>
          <w:szCs w:val="24"/>
        </w:rPr>
        <w:t>10</w:t>
      </w:r>
      <w:r w:rsidR="00065EBD">
        <w:rPr>
          <w:rFonts w:ascii="Times New Roman" w:hAnsi="Times New Roman"/>
          <w:b/>
          <w:sz w:val="24"/>
          <w:szCs w:val="24"/>
        </w:rPr>
        <w:t xml:space="preserve"> </w:t>
      </w:r>
      <w:r w:rsidR="003C3BF2">
        <w:rPr>
          <w:rFonts w:ascii="Times New Roman" w:hAnsi="Times New Roman"/>
          <w:b/>
          <w:sz w:val="24"/>
          <w:szCs w:val="24"/>
        </w:rPr>
        <w:t>marzo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5D36E9D6" w:rsidR="00052EFF" w:rsidRPr="00342DFD" w:rsidRDefault="00D6264D" w:rsidP="00FE148C">
      <w:pPr>
        <w:spacing w:before="240"/>
        <w:rPr>
          <w:rFonts w:ascii="Times New Roman" w:hAnsi="Times New Roman"/>
          <w:i/>
          <w:sz w:val="24"/>
        </w:rPr>
      </w:pPr>
      <w:r w:rsidRPr="00D6264D">
        <w:rPr>
          <w:rFonts w:ascii="Times New Roman" w:hAnsi="Times New Roman"/>
          <w:i/>
          <w:sz w:val="24"/>
        </w:rPr>
        <w:t>2Cr 36,14-16.19-</w:t>
      </w:r>
      <w:proofErr w:type="gramStart"/>
      <w:r w:rsidRPr="00D6264D">
        <w:rPr>
          <w:rFonts w:ascii="Times New Roman" w:hAnsi="Times New Roman"/>
          <w:i/>
          <w:sz w:val="24"/>
        </w:rPr>
        <w:t>23;  Sal</w:t>
      </w:r>
      <w:proofErr w:type="gramEnd"/>
      <w:r w:rsidRPr="00D6264D">
        <w:rPr>
          <w:rFonts w:ascii="Times New Roman" w:hAnsi="Times New Roman"/>
          <w:i/>
          <w:sz w:val="24"/>
        </w:rPr>
        <w:t xml:space="preserve"> 136 (137);  </w:t>
      </w:r>
      <w:proofErr w:type="spellStart"/>
      <w:r w:rsidRPr="00D6264D">
        <w:rPr>
          <w:rFonts w:ascii="Times New Roman" w:hAnsi="Times New Roman"/>
          <w:i/>
          <w:sz w:val="24"/>
        </w:rPr>
        <w:t>Ef</w:t>
      </w:r>
      <w:proofErr w:type="spellEnd"/>
      <w:r w:rsidRPr="00D6264D">
        <w:rPr>
          <w:rFonts w:ascii="Times New Roman" w:hAnsi="Times New Roman"/>
          <w:i/>
          <w:sz w:val="24"/>
        </w:rPr>
        <w:t xml:space="preserve"> 2,4-10;  </w:t>
      </w:r>
      <w:proofErr w:type="spellStart"/>
      <w:r w:rsidRPr="00D6264D">
        <w:rPr>
          <w:rFonts w:ascii="Times New Roman" w:hAnsi="Times New Roman"/>
          <w:i/>
          <w:sz w:val="24"/>
        </w:rPr>
        <w:t>Gv</w:t>
      </w:r>
      <w:proofErr w:type="spellEnd"/>
      <w:r w:rsidRPr="00D6264D">
        <w:rPr>
          <w:rFonts w:ascii="Times New Roman" w:hAnsi="Times New Roman"/>
          <w:i/>
          <w:sz w:val="24"/>
        </w:rPr>
        <w:t xml:space="preserve"> 3,14-21</w:t>
      </w:r>
    </w:p>
    <w:p w14:paraId="0185D4ED" w14:textId="77777777" w:rsidR="008623EA" w:rsidRPr="003B3AB6" w:rsidRDefault="008623EA" w:rsidP="008623EA">
      <w:pPr>
        <w:rPr>
          <w:rFonts w:ascii="Times New Roman" w:hAnsi="Times New Roman"/>
          <w:sz w:val="24"/>
          <w:szCs w:val="24"/>
        </w:rPr>
      </w:pPr>
      <w:r w:rsidRPr="003B3AB6">
        <w:rPr>
          <w:rFonts w:ascii="Times New Roman" w:hAnsi="Times New Roman"/>
          <w:sz w:val="24"/>
          <w:szCs w:val="24"/>
        </w:rPr>
        <w:t>____________________________________</w:t>
      </w:r>
      <w:r w:rsidR="007B33C6" w:rsidRPr="003B3AB6">
        <w:rPr>
          <w:rFonts w:ascii="Times New Roman" w:hAnsi="Times New Roman"/>
          <w:sz w:val="24"/>
          <w:szCs w:val="24"/>
        </w:rPr>
        <w:t>__</w:t>
      </w:r>
      <w:r w:rsidRPr="003B3AB6">
        <w:rPr>
          <w:rFonts w:ascii="Times New Roman" w:hAnsi="Times New Roman"/>
          <w:sz w:val="24"/>
          <w:szCs w:val="24"/>
        </w:rPr>
        <w:t>_____________</w:t>
      </w:r>
    </w:p>
    <w:p w14:paraId="31BC1AF7" w14:textId="77777777" w:rsidR="00D921EB" w:rsidRPr="003B3AB6" w:rsidRDefault="00D921EB" w:rsidP="00D921EB">
      <w:pPr>
        <w:ind w:firstLine="709"/>
        <w:rPr>
          <w:rFonts w:ascii="Times New Roman" w:eastAsia="Times New Roman" w:hAnsi="Times New Roman"/>
          <w:sz w:val="24"/>
          <w:szCs w:val="24"/>
          <w:lang w:eastAsia="it-IT"/>
        </w:rPr>
      </w:pPr>
    </w:p>
    <w:p w14:paraId="4B553DCF" w14:textId="77777777" w:rsidR="00342DFD" w:rsidRPr="00342DFD" w:rsidRDefault="00342DFD" w:rsidP="00342D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 xml:space="preserve">La prima lettura, tratta dal secondo libro delle Cronache, si conclude con l’invito ai deportati in Babilonia a salire a Gerusalemme e tornare a godere dell’alleanza che Dio rinnova loro. Questa pagina conclude la terza parte, denominata </w:t>
      </w:r>
      <w:r w:rsidRPr="00D6264D">
        <w:rPr>
          <w:rFonts w:ascii="Times New Roman" w:eastAsia="Times New Roman" w:hAnsi="Times New Roman"/>
          <w:i/>
          <w:iCs/>
          <w:sz w:val="24"/>
          <w:szCs w:val="24"/>
          <w:lang w:eastAsia="it-IT"/>
        </w:rPr>
        <w:t>Scritti</w:t>
      </w:r>
      <w:r w:rsidRPr="00342DFD">
        <w:rPr>
          <w:rFonts w:ascii="Times New Roman" w:eastAsia="Times New Roman" w:hAnsi="Times New Roman"/>
          <w:sz w:val="24"/>
          <w:szCs w:val="24"/>
          <w:lang w:eastAsia="it-IT"/>
        </w:rPr>
        <w:t xml:space="preserve">, della Bibbia ebraica; è l’ultima pagina della Bibbia secondo la disposizione del canone ebraico. La liturgia di oggi collega il </w:t>
      </w:r>
      <w:r w:rsidRPr="00D6264D">
        <w:rPr>
          <w:rFonts w:ascii="Times New Roman" w:eastAsia="Times New Roman" w:hAnsi="Times New Roman"/>
          <w:i/>
          <w:iCs/>
          <w:sz w:val="24"/>
          <w:szCs w:val="24"/>
          <w:lang w:eastAsia="it-IT"/>
        </w:rPr>
        <w:t>salire</w:t>
      </w:r>
      <w:r w:rsidRPr="00342DFD">
        <w:rPr>
          <w:rFonts w:ascii="Times New Roman" w:eastAsia="Times New Roman" w:hAnsi="Times New Roman"/>
          <w:sz w:val="24"/>
          <w:szCs w:val="24"/>
          <w:lang w:eastAsia="it-IT"/>
        </w:rPr>
        <w:t xml:space="preserve"> a Gerusalemme, così tipico della tensione dell’anima e della storia degli ebrei, con il </w:t>
      </w:r>
      <w:r w:rsidRPr="00D6264D">
        <w:rPr>
          <w:rFonts w:ascii="Times New Roman" w:eastAsia="Times New Roman" w:hAnsi="Times New Roman"/>
          <w:i/>
          <w:iCs/>
          <w:sz w:val="24"/>
          <w:szCs w:val="24"/>
          <w:lang w:eastAsia="it-IT"/>
        </w:rPr>
        <w:t>salire</w:t>
      </w:r>
      <w:r w:rsidRPr="00342DFD">
        <w:rPr>
          <w:rFonts w:ascii="Times New Roman" w:eastAsia="Times New Roman" w:hAnsi="Times New Roman"/>
          <w:sz w:val="24"/>
          <w:szCs w:val="24"/>
          <w:lang w:eastAsia="it-IT"/>
        </w:rPr>
        <w:t xml:space="preserve"> di Gesù alla città santa per la sua Pasqua, per l’</w:t>
      </w:r>
      <w:r w:rsidRPr="00D6264D">
        <w:rPr>
          <w:rFonts w:ascii="Times New Roman" w:eastAsia="Times New Roman" w:hAnsi="Times New Roman"/>
          <w:i/>
          <w:iCs/>
          <w:sz w:val="24"/>
          <w:szCs w:val="24"/>
          <w:lang w:eastAsia="it-IT"/>
        </w:rPr>
        <w:t>esaltazione</w:t>
      </w:r>
      <w:r w:rsidRPr="00342DFD">
        <w:rPr>
          <w:rFonts w:ascii="Times New Roman" w:eastAsia="Times New Roman" w:hAnsi="Times New Roman"/>
          <w:sz w:val="24"/>
          <w:szCs w:val="24"/>
          <w:lang w:eastAsia="it-IT"/>
        </w:rPr>
        <w:t xml:space="preserve"> sulla croce, argomento del suo colloquio con Nicodemo. L’alleanza di Dio con il popolo è rivisitata con l’immagine dell’offerta della salvezza in Gesù da parte del Padre che “</w:t>
      </w:r>
      <w:r w:rsidRPr="00D6264D">
        <w:rPr>
          <w:rFonts w:ascii="Times New Roman" w:eastAsia="Times New Roman" w:hAnsi="Times New Roman"/>
          <w:i/>
          <w:iCs/>
          <w:sz w:val="24"/>
          <w:szCs w:val="24"/>
          <w:lang w:eastAsia="it-IT"/>
        </w:rPr>
        <w:t>ha tanto amato il mondo da dare il Figlio unigenito</w:t>
      </w:r>
      <w:r w:rsidRPr="00342DFD">
        <w:rPr>
          <w:rFonts w:ascii="Times New Roman" w:eastAsia="Times New Roman" w:hAnsi="Times New Roman"/>
          <w:sz w:val="24"/>
          <w:szCs w:val="24"/>
          <w:lang w:eastAsia="it-IT"/>
        </w:rPr>
        <w:t>”, come proclama il canto al vangelo.</w:t>
      </w:r>
    </w:p>
    <w:p w14:paraId="203113F4" w14:textId="6079A333" w:rsidR="00342DFD" w:rsidRPr="00342DFD" w:rsidRDefault="00342DFD" w:rsidP="00342D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La grandezza di questo amore per il mondo da parte del Padre si manifesta proprio nell’innalzamento di Gesù. Ma quell’innalzamento corrisponde al suo essere crocifisso. Mistero, che assai più tardi, l’apostolo Giovanni nella sua prima lettera definisce così: “</w:t>
      </w:r>
      <w:r w:rsidRPr="00D6264D">
        <w:rPr>
          <w:rFonts w:ascii="Times New Roman" w:eastAsia="Times New Roman" w:hAnsi="Times New Roman"/>
          <w:i/>
          <w:iCs/>
          <w:sz w:val="24"/>
          <w:szCs w:val="24"/>
          <w:lang w:eastAsia="it-IT"/>
        </w:rPr>
        <w:t xml:space="preserve">In questo abbiamo conosciuto l’amore, nel fatto che egli ha dato la sua vita per noi; </w:t>
      </w:r>
      <w:proofErr w:type="gramStart"/>
      <w:r w:rsidRPr="00D6264D">
        <w:rPr>
          <w:rFonts w:ascii="Times New Roman" w:eastAsia="Times New Roman" w:hAnsi="Times New Roman"/>
          <w:i/>
          <w:iCs/>
          <w:sz w:val="24"/>
          <w:szCs w:val="24"/>
          <w:lang w:eastAsia="it-IT"/>
        </w:rPr>
        <w:t>quindi</w:t>
      </w:r>
      <w:proofErr w:type="gramEnd"/>
      <w:r w:rsidRPr="00D6264D">
        <w:rPr>
          <w:rFonts w:ascii="Times New Roman" w:eastAsia="Times New Roman" w:hAnsi="Times New Roman"/>
          <w:i/>
          <w:iCs/>
          <w:sz w:val="24"/>
          <w:szCs w:val="24"/>
          <w:lang w:eastAsia="it-IT"/>
        </w:rPr>
        <w:t xml:space="preserve"> anche noi dobbiamo dare la vita per i fratelli</w:t>
      </w:r>
      <w:r w:rsidRPr="00342DFD">
        <w:rPr>
          <w:rFonts w:ascii="Times New Roman" w:eastAsia="Times New Roman" w:hAnsi="Times New Roman"/>
          <w:sz w:val="24"/>
          <w:szCs w:val="24"/>
          <w:lang w:eastAsia="it-IT"/>
        </w:rPr>
        <w:t xml:space="preserve">” (1Gv 3,16). L’espressione ‘ha dato la vita’, letteralmente dovrebbe rendersi: ‘ha posto la sua anima’, che richiama il passo di </w:t>
      </w:r>
      <w:proofErr w:type="spellStart"/>
      <w:r w:rsidRPr="00342DFD">
        <w:rPr>
          <w:rFonts w:ascii="Times New Roman" w:eastAsia="Times New Roman" w:hAnsi="Times New Roman"/>
          <w:sz w:val="24"/>
          <w:szCs w:val="24"/>
          <w:lang w:eastAsia="it-IT"/>
        </w:rPr>
        <w:t>Is</w:t>
      </w:r>
      <w:proofErr w:type="spellEnd"/>
      <w:r w:rsidRPr="00342DFD">
        <w:rPr>
          <w:rFonts w:ascii="Times New Roman" w:eastAsia="Times New Roman" w:hAnsi="Times New Roman"/>
          <w:sz w:val="24"/>
          <w:szCs w:val="24"/>
          <w:lang w:eastAsia="it-IT"/>
        </w:rPr>
        <w:t xml:space="preserve"> 53,12: “</w:t>
      </w:r>
      <w:r w:rsidRPr="00A501D6">
        <w:rPr>
          <w:rFonts w:ascii="Times New Roman" w:eastAsia="Times New Roman" w:hAnsi="Times New Roman"/>
          <w:i/>
          <w:iCs/>
          <w:sz w:val="24"/>
          <w:szCs w:val="24"/>
          <w:lang w:eastAsia="it-IT"/>
        </w:rPr>
        <w:t xml:space="preserve">ha spogliato </w:t>
      </w:r>
      <w:proofErr w:type="gramStart"/>
      <w:r w:rsidRPr="00A501D6">
        <w:rPr>
          <w:rFonts w:ascii="Times New Roman" w:eastAsia="Times New Roman" w:hAnsi="Times New Roman"/>
          <w:i/>
          <w:iCs/>
          <w:sz w:val="24"/>
          <w:szCs w:val="24"/>
          <w:lang w:eastAsia="it-IT"/>
        </w:rPr>
        <w:t>se</w:t>
      </w:r>
      <w:proofErr w:type="gramEnd"/>
      <w:r w:rsidRPr="00A501D6">
        <w:rPr>
          <w:rFonts w:ascii="Times New Roman" w:eastAsia="Times New Roman" w:hAnsi="Times New Roman"/>
          <w:i/>
          <w:iCs/>
          <w:sz w:val="24"/>
          <w:szCs w:val="24"/>
          <w:lang w:eastAsia="it-IT"/>
        </w:rPr>
        <w:t xml:space="preserve"> stesso fino alla morte</w:t>
      </w:r>
      <w:r w:rsidRPr="00342DFD">
        <w:rPr>
          <w:rFonts w:ascii="Times New Roman" w:eastAsia="Times New Roman" w:hAnsi="Times New Roman"/>
          <w:sz w:val="24"/>
          <w:szCs w:val="24"/>
          <w:lang w:eastAsia="it-IT"/>
        </w:rPr>
        <w:t xml:space="preserve">”. Espressione, che nella traduzione letterale del testo ebraico è ancora più potente: “… </w:t>
      </w:r>
      <w:r w:rsidRPr="00A501D6">
        <w:rPr>
          <w:rFonts w:ascii="Times New Roman" w:eastAsia="Times New Roman" w:hAnsi="Times New Roman"/>
          <w:i/>
          <w:iCs/>
          <w:sz w:val="24"/>
          <w:szCs w:val="24"/>
          <w:lang w:eastAsia="it-IT"/>
        </w:rPr>
        <w:t xml:space="preserve">poiché ha versato la sua vita nella morte </w:t>
      </w:r>
      <w:r w:rsidRPr="00342DFD">
        <w:rPr>
          <w:rFonts w:ascii="Times New Roman" w:eastAsia="Times New Roman" w:hAnsi="Times New Roman"/>
          <w:sz w:val="24"/>
          <w:szCs w:val="24"/>
          <w:lang w:eastAsia="it-IT"/>
        </w:rPr>
        <w:t>…”. Questo ha fatto Gesù: non ha trionfato sulla morte eliminandola o scartandola ma entrandoci con la sua vita.</w:t>
      </w:r>
    </w:p>
    <w:p w14:paraId="15D744BF" w14:textId="2C80B3AC" w:rsidR="00342DFD" w:rsidRPr="00342DFD" w:rsidRDefault="00342DFD" w:rsidP="00342D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La sfumatura di significato risulta essere ormai questa. Gesù non solo ha dato la vita per noi, ma ha dato la vita a noi, quella vita che nemmeno l’ingiustizia più obbrobriosa, la violenza più ignominiosa, riesce a scalfire, a mortificare, a sopprimere, perché quella vita è amore effuso. Quell’amore deriva dall’alto, da Dio, che così svela il suo segreto per il mondo. Gesù ne dà testimonianza con due allusioni: la prima, al sacrificio di Abramo del figlio Isacco, l’unico, l’amato, (</w:t>
      </w:r>
      <w:proofErr w:type="spellStart"/>
      <w:r w:rsidRPr="00342DFD">
        <w:rPr>
          <w:rFonts w:ascii="Times New Roman" w:eastAsia="Times New Roman" w:hAnsi="Times New Roman"/>
          <w:sz w:val="24"/>
          <w:szCs w:val="24"/>
          <w:lang w:eastAsia="it-IT"/>
        </w:rPr>
        <w:t>Gen</w:t>
      </w:r>
      <w:proofErr w:type="spellEnd"/>
      <w:r w:rsidRPr="00342DFD">
        <w:rPr>
          <w:rFonts w:ascii="Times New Roman" w:eastAsia="Times New Roman" w:hAnsi="Times New Roman"/>
          <w:sz w:val="24"/>
          <w:szCs w:val="24"/>
          <w:lang w:eastAsia="it-IT"/>
        </w:rPr>
        <w:t xml:space="preserve"> 22,2) e la seconda, al serpente di bronzo secondo la narrazione di Numeri 21,4-9. Come il serpente di bronzo innalzato nel deserto recava guarigione (letteralmente: vita) a coloro che l’avessero guardato, così sarà di Gesù quando sarà innalzato sulla croce. Gesù sta istruendo Nicodemo; lo sta introducendo al mistero di Dio, al mistero dell’immenso amore di Dio per l’uomo che in Gesù riceve il suo sigillo definitivo, ultima e ultimativa rivelazione di Dio. La forza del ragionamento di Gesù sta in un particolare: l’altezza, il fatto che per dare salvezza Gesù debba essere innalzato. Questo particolare nasconde la modalità della rivelazione di Dio e costituisce perciò per l’uomo l’accesso a quella rivelazione. È da quell’altezza che ci viene la vita eterna, perché da quell’altezza si rivela in </w:t>
      </w:r>
      <w:r w:rsidRPr="00342DFD">
        <w:rPr>
          <w:rFonts w:ascii="Times New Roman" w:eastAsia="Times New Roman" w:hAnsi="Times New Roman"/>
          <w:sz w:val="24"/>
          <w:szCs w:val="24"/>
          <w:lang w:eastAsia="it-IT"/>
        </w:rPr>
        <w:lastRenderedPageBreak/>
        <w:t>tutto il suo splendore l’amore del Padre per l’uomo e l’intimità del Figlio con Lui che di quello splendore è il testimone per eccellenza. Perché quell’altezza? Di cosa parla quell’altezza?</w:t>
      </w:r>
    </w:p>
    <w:p w14:paraId="7E750356" w14:textId="77777777" w:rsidR="00342DFD" w:rsidRPr="00342DFD" w:rsidRDefault="00342DFD" w:rsidP="00342D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Spesso gli antichi crocifissi, al posto dell’iscrizione di condanna (in latino, INRI= Gesù nazareno re dei giudei) portavano il titolo ‘re della gloria’. È la gloria di un amore che manifesta la sua radice dall’alto proprio quando dal basso viene vilipeso e calpestato. È la gloria di un amore che rimane libero nel suo dono proprio quando è rifiutato e negletto. Ma, come dice Gesù: “</w:t>
      </w:r>
      <w:r w:rsidRPr="00A501D6">
        <w:rPr>
          <w:rFonts w:ascii="Times New Roman" w:eastAsia="Times New Roman" w:hAnsi="Times New Roman"/>
          <w:i/>
          <w:iCs/>
          <w:sz w:val="24"/>
          <w:szCs w:val="24"/>
          <w:lang w:eastAsia="it-IT"/>
        </w:rPr>
        <w:t>Nessuno è mai salito al cielo fuorché il Figlio dell’uomo che è disceso dal cielo</w:t>
      </w:r>
      <w:r w:rsidRPr="00342DFD">
        <w:rPr>
          <w:rFonts w:ascii="Times New Roman" w:eastAsia="Times New Roman" w:hAnsi="Times New Roman"/>
          <w:sz w:val="24"/>
          <w:szCs w:val="24"/>
          <w:lang w:eastAsia="it-IT"/>
        </w:rPr>
        <w:t>”. Da interpretare oramai: non si può salire al cielo se non discendendo. L’innalzamento della croce mostra la reale discesa di Dio fino all’uomo, fino a consegnarsi all’uomo, fino a star sottomesso all’uomo che lo tradisce e lo calpesta. E proprio perché custodisce la sua divinità nell’essere calpestato, rivela tutta la potenza di un’umanità che è irraggiamento dello splendore di Dio, un’umanità che tutta si muove nell’amore perché sia vinto l’odio, perché il mondo torni ancora a risplendere della presenza di Dio. Così anche per noi non esiste altro modo di salire a Dio se non quello di discendere, di stare sottomessi perché risplenda l’amore di Dio. Quando s. Francesco di Assisi parla di perfetta letizia allude proprio a questo mistero.</w:t>
      </w:r>
    </w:p>
    <w:p w14:paraId="6A0E0408" w14:textId="77777777" w:rsidR="00342DFD" w:rsidRPr="00342DFD" w:rsidRDefault="00342DFD" w:rsidP="00342D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Operare la verità (“</w:t>
      </w:r>
      <w:r w:rsidRPr="00A501D6">
        <w:rPr>
          <w:rFonts w:ascii="Times New Roman" w:eastAsia="Times New Roman" w:hAnsi="Times New Roman"/>
          <w:i/>
          <w:iCs/>
          <w:sz w:val="24"/>
          <w:szCs w:val="24"/>
          <w:lang w:eastAsia="it-IT"/>
        </w:rPr>
        <w:t>chi fa la verità viene verso la luce</w:t>
      </w:r>
      <w:r w:rsidRPr="00342DFD">
        <w:rPr>
          <w:rFonts w:ascii="Times New Roman" w:eastAsia="Times New Roman" w:hAnsi="Times New Roman"/>
          <w:sz w:val="24"/>
          <w:szCs w:val="24"/>
          <w:lang w:eastAsia="it-IT"/>
        </w:rPr>
        <w:t>”) è un’espressione semita che si riferisce al fatto di mettere in pratica i comandamenti. Ma la sfumatura essenziale di significato è: i comandamenti non sono causa di meriti, ma autorivelazione di Dio che partecipano, all’uomo che li accoglie, la Sua stessa vita, che è amore per noi. Ciò significa che i comandamenti ci aiutano a ritrovare quella ‘umanità’, rivelata dal Signore Gesù, che costituisce la vocazione dell’uomo e che in Gesù riceve il suo sigillo. Se Dio risplende nell’umanità perché sta sottomesso all’uomo fino a farsi calpestare senza lasciarsi distrarre dal suo amore di benevolenza, anche l’uomo vedrà lo splendore di Dio se sta sottomesso ai suoi fratelli senza lasciarsi vincolare da ingiustizie o malvagità pur di non uscire dall’amore. E se avrà lo sguardo fisso su Colui che di quell’amore, ferito e appassionato, è il testimone per eccellenza, potrà rimanere nel Suo amore nei tormenti dell’esistenza e far fiorire l’umanità.</w:t>
      </w:r>
    </w:p>
    <w:p w14:paraId="36BDA89C" w14:textId="77777777" w:rsidR="00342DFD" w:rsidRPr="00342DFD" w:rsidRDefault="00342DFD" w:rsidP="00342D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 xml:space="preserve">Se Gesù si premura di ricordare a Nicodemo e ai suoi discepoli che il Figlio dell’uomo deve essere innalzato, vuol dire che si tratta di un evento che non risponde alle nostre attese, che noi non avremmo mai immaginato si dovesse passare per quella strada, perché comporta la rivelazione di un segreto di Dio. E non solo di un segreto nel senso che ci fa conoscere qualcosa che fino ad allora non era noto, ma di un segreto nel senso che caratterizza l'intima vita di Dio e quindi caratterizzerà l'intima vita dei suoi figli. Se Gesù deve essere innalzato, deve morire in croce, non è solo in ragione del peccato dell'uomo, ma della manifestazione del segreto della vita divina che a tutti verrà comunicata con la capacità di un nuovo modo di esistenza: invece di un’esistenza autocentrata, si accede a un’esistenza </w:t>
      </w:r>
      <w:proofErr w:type="spellStart"/>
      <w:r w:rsidRPr="00342DFD">
        <w:rPr>
          <w:rFonts w:ascii="Times New Roman" w:eastAsia="Times New Roman" w:hAnsi="Times New Roman"/>
          <w:sz w:val="24"/>
          <w:szCs w:val="24"/>
          <w:lang w:eastAsia="it-IT"/>
        </w:rPr>
        <w:t>comunionale</w:t>
      </w:r>
      <w:proofErr w:type="spellEnd"/>
      <w:r w:rsidRPr="00342DFD">
        <w:rPr>
          <w:rFonts w:ascii="Times New Roman" w:eastAsia="Times New Roman" w:hAnsi="Times New Roman"/>
          <w:sz w:val="24"/>
          <w:szCs w:val="24"/>
          <w:lang w:eastAsia="it-IT"/>
        </w:rPr>
        <w:t>, relazionale, donata. Gesù è l'Agnello immolato fin dalla fondazione del mondo, come suggerisce il testo dell'Apocalisse 13,8 letto secondo la volgata (“</w:t>
      </w:r>
      <w:r w:rsidRPr="00A501D6">
        <w:rPr>
          <w:rFonts w:ascii="Times New Roman" w:eastAsia="Times New Roman" w:hAnsi="Times New Roman"/>
          <w:i/>
          <w:iCs/>
          <w:sz w:val="24"/>
          <w:szCs w:val="24"/>
          <w:lang w:eastAsia="it-IT"/>
        </w:rPr>
        <w:t xml:space="preserve">in libro vitae Agni, qui </w:t>
      </w:r>
      <w:proofErr w:type="spellStart"/>
      <w:r w:rsidRPr="00A501D6">
        <w:rPr>
          <w:rFonts w:ascii="Times New Roman" w:eastAsia="Times New Roman" w:hAnsi="Times New Roman"/>
          <w:i/>
          <w:iCs/>
          <w:sz w:val="24"/>
          <w:szCs w:val="24"/>
          <w:lang w:eastAsia="it-IT"/>
        </w:rPr>
        <w:t>occisus</w:t>
      </w:r>
      <w:proofErr w:type="spellEnd"/>
      <w:r w:rsidRPr="00A501D6">
        <w:rPr>
          <w:rFonts w:ascii="Times New Roman" w:eastAsia="Times New Roman" w:hAnsi="Times New Roman"/>
          <w:i/>
          <w:iCs/>
          <w:sz w:val="24"/>
          <w:szCs w:val="24"/>
          <w:lang w:eastAsia="it-IT"/>
        </w:rPr>
        <w:t xml:space="preserve"> est ab origine mundi</w:t>
      </w:r>
      <w:r w:rsidRPr="00342DFD">
        <w:rPr>
          <w:rFonts w:ascii="Times New Roman" w:eastAsia="Times New Roman" w:hAnsi="Times New Roman"/>
          <w:sz w:val="24"/>
          <w:szCs w:val="24"/>
          <w:lang w:eastAsia="it-IT"/>
        </w:rPr>
        <w:t>”). Il mistero adombrato dalla Parola di Dio è che la sofferenza non è legata al peccato, ma al dono dell'essere da parte di Dio, alla creazione stessa e quindi alla natura della stessa vita trinitaria che Gesù è venuto a svelarci e a comunicarci perché ne diventiamo partecipi e possiamo così non subire più la morte.</w:t>
      </w:r>
    </w:p>
    <w:p w14:paraId="24FA2C42" w14:textId="77777777" w:rsidR="00342DFD" w:rsidRPr="00342DFD" w:rsidRDefault="00342DFD" w:rsidP="00342D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L’aspetto straordinario di questa rivelazione è svelato da Paolo nella sua lettera agli Efesini: “</w:t>
      </w:r>
      <w:r w:rsidRPr="00A501D6">
        <w:rPr>
          <w:rFonts w:ascii="Times New Roman" w:eastAsia="Times New Roman" w:hAnsi="Times New Roman"/>
          <w:i/>
          <w:iCs/>
          <w:sz w:val="24"/>
          <w:szCs w:val="24"/>
          <w:lang w:eastAsia="it-IT"/>
        </w:rPr>
        <w:t>Siamo infatti opera sua, creati in Cristo Gesù per le opere buone, che Dio ha preparato perché in esse camminassimo</w:t>
      </w:r>
      <w:r w:rsidRPr="00342DFD">
        <w:rPr>
          <w:rFonts w:ascii="Times New Roman" w:eastAsia="Times New Roman" w:hAnsi="Times New Roman"/>
          <w:sz w:val="24"/>
          <w:szCs w:val="24"/>
          <w:lang w:eastAsia="it-IT"/>
        </w:rPr>
        <w:t>” (</w:t>
      </w:r>
      <w:proofErr w:type="spellStart"/>
      <w:r w:rsidRPr="00342DFD">
        <w:rPr>
          <w:rFonts w:ascii="Times New Roman" w:eastAsia="Times New Roman" w:hAnsi="Times New Roman"/>
          <w:sz w:val="24"/>
          <w:szCs w:val="24"/>
          <w:lang w:eastAsia="it-IT"/>
        </w:rPr>
        <w:t>Ef</w:t>
      </w:r>
      <w:proofErr w:type="spellEnd"/>
      <w:r w:rsidRPr="00342DFD">
        <w:rPr>
          <w:rFonts w:ascii="Times New Roman" w:eastAsia="Times New Roman" w:hAnsi="Times New Roman"/>
          <w:sz w:val="24"/>
          <w:szCs w:val="24"/>
          <w:lang w:eastAsia="it-IT"/>
        </w:rPr>
        <w:t xml:space="preserve"> 2,10). Significa che, quando facciamo il bene, accogliamo l’amore eterno di </w:t>
      </w:r>
      <w:r w:rsidRPr="00342DFD">
        <w:rPr>
          <w:rFonts w:ascii="Times New Roman" w:eastAsia="Times New Roman" w:hAnsi="Times New Roman"/>
          <w:sz w:val="24"/>
          <w:szCs w:val="24"/>
          <w:lang w:eastAsia="it-IT"/>
        </w:rPr>
        <w:lastRenderedPageBreak/>
        <w:t>Dio nello spazio del nostro tempo perché la sua presenza risplenda nella nostra umanità. E se potessimo vedere che tutto nella nostra vita è finalizzato a questo, beati i nostri occhi e beato il cuore capace dei segreti di Dio!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706D518"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D6264D" w:rsidRPr="00D6264D">
        <w:rPr>
          <w:rFonts w:ascii="Times New Roman" w:eastAsia="Times New Roman" w:hAnsi="Times New Roman"/>
          <w:b/>
          <w:sz w:val="20"/>
          <w:szCs w:val="20"/>
          <w:lang w:eastAsia="it-IT"/>
        </w:rPr>
        <w:t>2</w:t>
      </w:r>
      <w:proofErr w:type="gramEnd"/>
      <w:r w:rsidR="00D6264D" w:rsidRPr="00D6264D">
        <w:rPr>
          <w:rFonts w:ascii="Times New Roman" w:eastAsia="Times New Roman" w:hAnsi="Times New Roman"/>
          <w:b/>
          <w:sz w:val="20"/>
          <w:szCs w:val="20"/>
          <w:lang w:eastAsia="it-IT"/>
        </w:rPr>
        <w:t>Cr 36,14-16.19-23</w:t>
      </w:r>
    </w:p>
    <w:p w14:paraId="632912AC" w14:textId="3885D04C" w:rsidR="00C120FA" w:rsidRDefault="00D6264D" w:rsidP="00C120FA">
      <w:pPr>
        <w:ind w:firstLine="709"/>
        <w:rPr>
          <w:rFonts w:ascii="Times New Roman" w:eastAsia="Times New Roman" w:hAnsi="Times New Roman"/>
          <w:i/>
          <w:sz w:val="20"/>
          <w:szCs w:val="20"/>
          <w:lang w:eastAsia="it-IT"/>
        </w:rPr>
      </w:pPr>
      <w:r w:rsidRPr="00D6264D">
        <w:rPr>
          <w:rFonts w:ascii="Times New Roman" w:eastAsia="Times New Roman" w:hAnsi="Times New Roman"/>
          <w:i/>
          <w:sz w:val="20"/>
          <w:szCs w:val="20"/>
          <w:lang w:eastAsia="it-IT"/>
        </w:rPr>
        <w:t>Dal secondo libro delle Cronache</w:t>
      </w:r>
    </w:p>
    <w:p w14:paraId="2B62B76E" w14:textId="77777777" w:rsidR="002B3766" w:rsidRDefault="002B3766" w:rsidP="00C120FA">
      <w:pPr>
        <w:ind w:firstLine="709"/>
        <w:rPr>
          <w:rFonts w:ascii="Times New Roman" w:eastAsia="Times New Roman" w:hAnsi="Times New Roman"/>
          <w:i/>
          <w:sz w:val="20"/>
          <w:szCs w:val="20"/>
          <w:lang w:eastAsia="it-IT"/>
        </w:rPr>
      </w:pPr>
    </w:p>
    <w:p w14:paraId="15A38DDF"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 xml:space="preserve">In quei giorni, tutti i capi di Giuda, i sacerdoti e il popolo moltiplicarono le loro infedeltà, imitando in tutto gli abomini degli altri popoli, e contaminarono il tempio, che il Signore si era consacrato a Gerusalemme. </w:t>
      </w:r>
    </w:p>
    <w:p w14:paraId="3E86522B"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 xml:space="preserve">Il Signore, Dio dei loro padri, mandò premurosamente e incessantemente i suoi messaggeri ad ammonirli, perché aveva compassione del suo popolo e della sua dimora. Ma essi si beffarono dei messaggeri di Dio, disprezzarono le sue parole e schernirono i suoi profeti al punto che l'ira del Signore contro il suo popolo raggiunse il culmine, senza più rimedio. Quindi [i suoi nemici] incendiarono il tempio del Signore, demolirono le mura di Gerusalemme e diedero alle fiamme tutti i suoi palazzi e distrussero tutti i suoi oggetti preziosi. </w:t>
      </w:r>
    </w:p>
    <w:p w14:paraId="420B1144"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 xml:space="preserve">Il re [dei </w:t>
      </w:r>
      <w:proofErr w:type="spellStart"/>
      <w:r w:rsidRPr="00D6264D">
        <w:rPr>
          <w:rFonts w:ascii="Times New Roman" w:eastAsia="Times New Roman" w:hAnsi="Times New Roman"/>
          <w:sz w:val="20"/>
          <w:szCs w:val="20"/>
          <w:lang w:eastAsia="it-IT"/>
        </w:rPr>
        <w:t>Caldèi</w:t>
      </w:r>
      <w:proofErr w:type="spellEnd"/>
      <w:r w:rsidRPr="00D6264D">
        <w:rPr>
          <w:rFonts w:ascii="Times New Roman" w:eastAsia="Times New Roman" w:hAnsi="Times New Roman"/>
          <w:sz w:val="20"/>
          <w:szCs w:val="20"/>
          <w:lang w:eastAsia="it-IT"/>
        </w:rPr>
        <w:t xml:space="preserve">] deportò a Babilonia gli scampati alla spada, che divennero schiavi suoi e dei suoi figli fino all'avvento del regno persiano, attuandosi così la parola del Signore per bocca di </w:t>
      </w:r>
      <w:proofErr w:type="spellStart"/>
      <w:r w:rsidRPr="00D6264D">
        <w:rPr>
          <w:rFonts w:ascii="Times New Roman" w:eastAsia="Times New Roman" w:hAnsi="Times New Roman"/>
          <w:sz w:val="20"/>
          <w:szCs w:val="20"/>
          <w:lang w:eastAsia="it-IT"/>
        </w:rPr>
        <w:t>Geremìa</w:t>
      </w:r>
      <w:proofErr w:type="spellEnd"/>
      <w:r w:rsidRPr="00D6264D">
        <w:rPr>
          <w:rFonts w:ascii="Times New Roman" w:eastAsia="Times New Roman" w:hAnsi="Times New Roman"/>
          <w:sz w:val="20"/>
          <w:szCs w:val="20"/>
          <w:lang w:eastAsia="it-IT"/>
        </w:rPr>
        <w:t xml:space="preserve">: «Finché la terra non abbia scontato i suoi sabati, essa riposerà per tutto il tempo della desolazione fino al compiersi di settanta anni». </w:t>
      </w:r>
    </w:p>
    <w:p w14:paraId="150E3D93" w14:textId="3DA228C8" w:rsidR="002D7EF3" w:rsidRPr="002D7EF3"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 xml:space="preserve">Nell'anno primo di Ciro, re di Persia, perché si adempisse la parola del Signore pronunciata per bocca di </w:t>
      </w:r>
      <w:proofErr w:type="spellStart"/>
      <w:r w:rsidRPr="00D6264D">
        <w:rPr>
          <w:rFonts w:ascii="Times New Roman" w:eastAsia="Times New Roman" w:hAnsi="Times New Roman"/>
          <w:sz w:val="20"/>
          <w:szCs w:val="20"/>
          <w:lang w:eastAsia="it-IT"/>
        </w:rPr>
        <w:t>Geremìa</w:t>
      </w:r>
      <w:proofErr w:type="spellEnd"/>
      <w:r w:rsidRPr="00D6264D">
        <w:rPr>
          <w:rFonts w:ascii="Times New Roman" w:eastAsia="Times New Roman" w:hAnsi="Times New Roman"/>
          <w:sz w:val="20"/>
          <w:szCs w:val="20"/>
          <w:lang w:eastAsia="it-IT"/>
        </w:rPr>
        <w:t>, il Signore suscitò lo spirito di Ciro, re di Persia, che fece proclamare per tutto il suo regno, anche per iscritto: «Così dice Ciro, re di Persia: "Il Signore, Dio del cielo, mi ha concesso tutti i regni della terra. Egli mi ha incaricato di costruirgli un tempio a Gerusalemme, che è in Giuda. Chiunque di voi appartiene al suo popolo, il Signore, suo Dio, sia con lui e salga!"».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660A8664"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F5389E">
        <w:rPr>
          <w:rFonts w:ascii="Times New Roman" w:eastAsia="Times New Roman" w:hAnsi="Times New Roman"/>
          <w:b/>
          <w:bCs/>
          <w:sz w:val="20"/>
          <w:szCs w:val="20"/>
          <w:lang w:eastAsia="it-IT"/>
        </w:rPr>
        <w:t>1</w:t>
      </w:r>
      <w:r w:rsidR="00D6264D">
        <w:rPr>
          <w:rFonts w:ascii="Times New Roman" w:eastAsia="Times New Roman" w:hAnsi="Times New Roman"/>
          <w:b/>
          <w:bCs/>
          <w:sz w:val="20"/>
          <w:szCs w:val="20"/>
          <w:lang w:eastAsia="it-IT"/>
        </w:rPr>
        <w:t>36</w:t>
      </w:r>
      <w:r w:rsidR="00904E20">
        <w:rPr>
          <w:rFonts w:ascii="Times New Roman" w:eastAsia="Times New Roman" w:hAnsi="Times New Roman"/>
          <w:b/>
          <w:bCs/>
          <w:sz w:val="20"/>
          <w:szCs w:val="20"/>
          <w:lang w:eastAsia="it-IT"/>
        </w:rPr>
        <w:t xml:space="preserve"> (</w:t>
      </w:r>
      <w:r w:rsidR="00F5389E">
        <w:rPr>
          <w:rFonts w:ascii="Times New Roman" w:eastAsia="Times New Roman" w:hAnsi="Times New Roman"/>
          <w:b/>
          <w:bCs/>
          <w:sz w:val="20"/>
          <w:szCs w:val="20"/>
          <w:lang w:eastAsia="it-IT"/>
        </w:rPr>
        <w:t>1</w:t>
      </w:r>
      <w:r w:rsidR="00D6264D">
        <w:rPr>
          <w:rFonts w:ascii="Times New Roman" w:eastAsia="Times New Roman" w:hAnsi="Times New Roman"/>
          <w:b/>
          <w:bCs/>
          <w:sz w:val="20"/>
          <w:szCs w:val="20"/>
          <w:lang w:eastAsia="it-IT"/>
        </w:rPr>
        <w:t>37</w:t>
      </w:r>
      <w:r w:rsidR="00904E20">
        <w:rPr>
          <w:rFonts w:ascii="Times New Roman" w:eastAsia="Times New Roman" w:hAnsi="Times New Roman"/>
          <w:b/>
          <w:bCs/>
          <w:sz w:val="20"/>
          <w:szCs w:val="20"/>
          <w:lang w:eastAsia="it-IT"/>
        </w:rPr>
        <w:t>)</w:t>
      </w:r>
    </w:p>
    <w:p w14:paraId="089E1591" w14:textId="3B63A71F" w:rsidR="002D7EF3" w:rsidRPr="00E727EB" w:rsidRDefault="00D6264D" w:rsidP="0028520F">
      <w:pPr>
        <w:ind w:firstLine="709"/>
        <w:rPr>
          <w:rFonts w:ascii="Times New Roman" w:eastAsia="Times New Roman" w:hAnsi="Times New Roman"/>
          <w:i/>
          <w:iCs/>
          <w:sz w:val="20"/>
          <w:szCs w:val="20"/>
          <w:lang w:eastAsia="it-IT"/>
        </w:rPr>
      </w:pPr>
      <w:r w:rsidRPr="00D6264D">
        <w:rPr>
          <w:rFonts w:ascii="Times New Roman" w:eastAsia="Times New Roman" w:hAnsi="Times New Roman"/>
          <w:i/>
          <w:iCs/>
          <w:sz w:val="20"/>
          <w:szCs w:val="20"/>
          <w:lang w:eastAsia="it-IT"/>
        </w:rPr>
        <w:t>R. Il ricordo di te, Signore, è la nostra gioia.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2CA701B"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Lungo i fiumi di Babilonia,</w:t>
      </w:r>
    </w:p>
    <w:p w14:paraId="6B3B8BFB"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là sedevamo e piangevamo</w:t>
      </w:r>
    </w:p>
    <w:p w14:paraId="667603A8"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ricordandoci di Sion.</w:t>
      </w:r>
    </w:p>
    <w:p w14:paraId="58773E63"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Ai salici di quella terra</w:t>
      </w:r>
    </w:p>
    <w:p w14:paraId="71A14D8E"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appendemmo le nostre cetre. R.</w:t>
      </w:r>
    </w:p>
    <w:p w14:paraId="54292883" w14:textId="77777777" w:rsidR="00D6264D" w:rsidRPr="00D6264D" w:rsidRDefault="00D6264D" w:rsidP="00D6264D">
      <w:pPr>
        <w:ind w:firstLine="709"/>
        <w:rPr>
          <w:rFonts w:ascii="Times New Roman" w:eastAsia="Times New Roman" w:hAnsi="Times New Roman"/>
          <w:sz w:val="20"/>
          <w:szCs w:val="20"/>
          <w:lang w:eastAsia="it-IT"/>
        </w:rPr>
      </w:pPr>
    </w:p>
    <w:p w14:paraId="4A040108"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Perché là ci chiedevano parole di canto</w:t>
      </w:r>
    </w:p>
    <w:p w14:paraId="16A868C6"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coloro che ci avevano deportato,</w:t>
      </w:r>
    </w:p>
    <w:p w14:paraId="55C837BD"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allegre canzoni, i nostri oppressori:</w:t>
      </w:r>
    </w:p>
    <w:p w14:paraId="7D0F3642"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«Cantateci canti di Sion!». R.</w:t>
      </w:r>
    </w:p>
    <w:p w14:paraId="4BA171B2" w14:textId="77777777" w:rsidR="00D6264D" w:rsidRPr="00D6264D" w:rsidRDefault="00D6264D" w:rsidP="00D6264D">
      <w:pPr>
        <w:ind w:firstLine="709"/>
        <w:rPr>
          <w:rFonts w:ascii="Times New Roman" w:eastAsia="Times New Roman" w:hAnsi="Times New Roman"/>
          <w:sz w:val="20"/>
          <w:szCs w:val="20"/>
          <w:lang w:eastAsia="it-IT"/>
        </w:rPr>
      </w:pPr>
    </w:p>
    <w:p w14:paraId="0B938CEA"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Come cantare i canti del Signore</w:t>
      </w:r>
    </w:p>
    <w:p w14:paraId="369198EB"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in terra straniera?</w:t>
      </w:r>
    </w:p>
    <w:p w14:paraId="0AA433C9"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Se mi dimentico di te, Gerusalemme,</w:t>
      </w:r>
    </w:p>
    <w:p w14:paraId="58635346"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si dimentichi di me la mia destra. R.</w:t>
      </w:r>
    </w:p>
    <w:p w14:paraId="757E998A" w14:textId="77777777" w:rsidR="00D6264D" w:rsidRPr="00D6264D" w:rsidRDefault="00D6264D" w:rsidP="00D6264D">
      <w:pPr>
        <w:ind w:firstLine="709"/>
        <w:rPr>
          <w:rFonts w:ascii="Times New Roman" w:eastAsia="Times New Roman" w:hAnsi="Times New Roman"/>
          <w:sz w:val="20"/>
          <w:szCs w:val="20"/>
          <w:lang w:eastAsia="it-IT"/>
        </w:rPr>
      </w:pPr>
    </w:p>
    <w:p w14:paraId="14D53FAB"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Mi si attacchi la lingua al palato</w:t>
      </w:r>
    </w:p>
    <w:p w14:paraId="53F83266"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 xml:space="preserve">se </w:t>
      </w:r>
      <w:proofErr w:type="spellStart"/>
      <w:r w:rsidRPr="00D6264D">
        <w:rPr>
          <w:rFonts w:ascii="Times New Roman" w:eastAsia="Times New Roman" w:hAnsi="Times New Roman"/>
          <w:sz w:val="20"/>
          <w:szCs w:val="20"/>
          <w:lang w:eastAsia="it-IT"/>
        </w:rPr>
        <w:t>lascio</w:t>
      </w:r>
      <w:proofErr w:type="spellEnd"/>
      <w:r w:rsidRPr="00D6264D">
        <w:rPr>
          <w:rFonts w:ascii="Times New Roman" w:eastAsia="Times New Roman" w:hAnsi="Times New Roman"/>
          <w:sz w:val="20"/>
          <w:szCs w:val="20"/>
          <w:lang w:eastAsia="it-IT"/>
        </w:rPr>
        <w:t xml:space="preserve"> cadere il tuo ricordo,</w:t>
      </w:r>
    </w:p>
    <w:p w14:paraId="73B2647E"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se non innalzo Gerusalemme</w:t>
      </w:r>
    </w:p>
    <w:p w14:paraId="6603EBE3" w14:textId="1DC63621" w:rsidR="00B42F24" w:rsidRPr="00B42F24"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al di sopra di ogni mia gioia.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44B980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lastRenderedPageBreak/>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D6264D" w:rsidRPr="00D6264D">
        <w:rPr>
          <w:rFonts w:ascii="Times New Roman" w:eastAsia="Times New Roman" w:hAnsi="Times New Roman"/>
          <w:b/>
          <w:sz w:val="20"/>
          <w:szCs w:val="20"/>
          <w:lang w:eastAsia="it-IT"/>
        </w:rPr>
        <w:t>Ef</w:t>
      </w:r>
      <w:proofErr w:type="spellEnd"/>
      <w:proofErr w:type="gramEnd"/>
      <w:r w:rsidR="00D6264D" w:rsidRPr="00D6264D">
        <w:rPr>
          <w:rFonts w:ascii="Times New Roman" w:eastAsia="Times New Roman" w:hAnsi="Times New Roman"/>
          <w:b/>
          <w:sz w:val="20"/>
          <w:szCs w:val="20"/>
          <w:lang w:eastAsia="it-IT"/>
        </w:rPr>
        <w:t xml:space="preserve"> 2,4-10</w:t>
      </w:r>
    </w:p>
    <w:p w14:paraId="7295D8CD" w14:textId="7C7F649C" w:rsidR="00C120FA" w:rsidRPr="00EF771E" w:rsidRDefault="00D6264D" w:rsidP="00C120FA">
      <w:pPr>
        <w:spacing w:after="120"/>
        <w:ind w:firstLine="709"/>
        <w:rPr>
          <w:rFonts w:ascii="Times New Roman" w:eastAsia="Times New Roman" w:hAnsi="Times New Roman"/>
          <w:i/>
          <w:sz w:val="20"/>
          <w:szCs w:val="20"/>
          <w:lang w:eastAsia="it-IT"/>
        </w:rPr>
      </w:pPr>
      <w:r w:rsidRPr="00D6264D">
        <w:rPr>
          <w:rFonts w:ascii="Times New Roman" w:eastAsia="Times New Roman" w:hAnsi="Times New Roman"/>
          <w:i/>
          <w:sz w:val="20"/>
          <w:szCs w:val="20"/>
          <w:lang w:eastAsia="it-IT"/>
        </w:rPr>
        <w:t xml:space="preserve">Dalla lettera di san Paolo apostolo agli </w:t>
      </w:r>
      <w:proofErr w:type="spellStart"/>
      <w:r w:rsidRPr="00D6264D">
        <w:rPr>
          <w:rFonts w:ascii="Times New Roman" w:eastAsia="Times New Roman" w:hAnsi="Times New Roman"/>
          <w:i/>
          <w:sz w:val="20"/>
          <w:szCs w:val="20"/>
          <w:lang w:eastAsia="it-IT"/>
        </w:rPr>
        <w:t>Efesìni</w:t>
      </w:r>
      <w:proofErr w:type="spellEnd"/>
    </w:p>
    <w:p w14:paraId="2BE57FD0"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 xml:space="preserve">Fratelli, Dio, ricco di misericordia, per il grande amore con il quale ci ha amato, da morti che eravamo per le colpe, ci ha fatto rivivere con Cristo: per grazia siete salvati. </w:t>
      </w:r>
    </w:p>
    <w:p w14:paraId="1E65251B"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 xml:space="preserve">Con lui ci ha anche risuscitato e ci ha fatto sedere nei cieli, in Cristo Gesù, per mostrare nei secoli futuri la straordinaria ricchezza della sua grazia mediante la sua bontà verso di noi in Cristo Gesù. </w:t>
      </w:r>
    </w:p>
    <w:p w14:paraId="79AB1EB0" w14:textId="294D4EC8" w:rsidR="00C120FA"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 xml:space="preserve">Per grazia infatti siete salvati mediante la </w:t>
      </w:r>
      <w:proofErr w:type="gramStart"/>
      <w:r w:rsidRPr="00D6264D">
        <w:rPr>
          <w:rFonts w:ascii="Times New Roman" w:eastAsia="Times New Roman" w:hAnsi="Times New Roman"/>
          <w:sz w:val="20"/>
          <w:szCs w:val="20"/>
          <w:lang w:eastAsia="it-IT"/>
        </w:rPr>
        <w:t>fede;</w:t>
      </w:r>
      <w:proofErr w:type="gramEnd"/>
      <w:r w:rsidRPr="00D6264D">
        <w:rPr>
          <w:rFonts w:ascii="Times New Roman" w:eastAsia="Times New Roman" w:hAnsi="Times New Roman"/>
          <w:sz w:val="20"/>
          <w:szCs w:val="20"/>
          <w:lang w:eastAsia="it-IT"/>
        </w:rPr>
        <w:t xml:space="preserve"> e ciò non viene da voi, ma è dono di Dio; né viene dalle opere, perché nessuno possa vantarsene. Siamo infatti opera sua, creati in Cristo Gesù per le opere buone, che Dio ha preparato perché in esse camminassimo.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B828E50"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C6454D" w:rsidRPr="00C6454D">
        <w:rPr>
          <w:rFonts w:ascii="Times New Roman" w:eastAsia="Times New Roman" w:hAnsi="Times New Roman"/>
          <w:b/>
          <w:sz w:val="20"/>
          <w:szCs w:val="20"/>
          <w:lang w:eastAsia="it-IT"/>
        </w:rPr>
        <w:t>Gv</w:t>
      </w:r>
      <w:proofErr w:type="spellEnd"/>
      <w:proofErr w:type="gramEnd"/>
      <w:r w:rsidR="00C6454D" w:rsidRPr="00C6454D">
        <w:rPr>
          <w:rFonts w:ascii="Times New Roman" w:eastAsia="Times New Roman" w:hAnsi="Times New Roman"/>
          <w:b/>
          <w:sz w:val="20"/>
          <w:szCs w:val="20"/>
          <w:lang w:eastAsia="it-IT"/>
        </w:rPr>
        <w:t xml:space="preserve"> </w:t>
      </w:r>
      <w:r w:rsidR="00D6264D">
        <w:rPr>
          <w:rFonts w:ascii="Times New Roman" w:eastAsia="Times New Roman" w:hAnsi="Times New Roman"/>
          <w:b/>
          <w:sz w:val="20"/>
          <w:szCs w:val="20"/>
          <w:lang w:eastAsia="it-IT"/>
        </w:rPr>
        <w:t>3</w:t>
      </w:r>
      <w:r w:rsidR="00C6454D" w:rsidRPr="00C6454D">
        <w:rPr>
          <w:rFonts w:ascii="Times New Roman" w:eastAsia="Times New Roman" w:hAnsi="Times New Roman"/>
          <w:b/>
          <w:sz w:val="20"/>
          <w:szCs w:val="20"/>
          <w:lang w:eastAsia="it-IT"/>
        </w:rPr>
        <w:t>,1</w:t>
      </w:r>
      <w:r w:rsidR="00D6264D">
        <w:rPr>
          <w:rFonts w:ascii="Times New Roman" w:eastAsia="Times New Roman" w:hAnsi="Times New Roman"/>
          <w:b/>
          <w:sz w:val="20"/>
          <w:szCs w:val="20"/>
          <w:lang w:eastAsia="it-IT"/>
        </w:rPr>
        <w:t>4</w:t>
      </w:r>
      <w:r w:rsidR="00C6454D" w:rsidRPr="00C6454D">
        <w:rPr>
          <w:rFonts w:ascii="Times New Roman" w:eastAsia="Times New Roman" w:hAnsi="Times New Roman"/>
          <w:b/>
          <w:sz w:val="20"/>
          <w:szCs w:val="20"/>
          <w:lang w:eastAsia="it-IT"/>
        </w:rPr>
        <w:t>-2</w:t>
      </w:r>
      <w:r w:rsidR="00D6264D">
        <w:rPr>
          <w:rFonts w:ascii="Times New Roman" w:eastAsia="Times New Roman" w:hAnsi="Times New Roman"/>
          <w:b/>
          <w:sz w:val="20"/>
          <w:szCs w:val="20"/>
          <w:lang w:eastAsia="it-IT"/>
        </w:rPr>
        <w:t>1</w:t>
      </w:r>
    </w:p>
    <w:p w14:paraId="05E17015" w14:textId="3822B248"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C6454D">
        <w:rPr>
          <w:rFonts w:ascii="Times New Roman" w:eastAsia="Times New Roman" w:hAnsi="Times New Roman"/>
          <w:i/>
          <w:sz w:val="20"/>
          <w:szCs w:val="20"/>
          <w:lang w:eastAsia="it-IT"/>
        </w:rPr>
        <w:t>Giovanni</w:t>
      </w:r>
    </w:p>
    <w:p w14:paraId="4303F5EA"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 xml:space="preserve">In quel tempo, Gesù disse a </w:t>
      </w:r>
      <w:proofErr w:type="spellStart"/>
      <w:r w:rsidRPr="00D6264D">
        <w:rPr>
          <w:rFonts w:ascii="Times New Roman" w:eastAsia="Times New Roman" w:hAnsi="Times New Roman"/>
          <w:sz w:val="20"/>
          <w:szCs w:val="20"/>
          <w:lang w:eastAsia="it-IT"/>
        </w:rPr>
        <w:t>Nicodèmo</w:t>
      </w:r>
      <w:proofErr w:type="spellEnd"/>
      <w:r w:rsidRPr="00D6264D">
        <w:rPr>
          <w:rFonts w:ascii="Times New Roman" w:eastAsia="Times New Roman" w:hAnsi="Times New Roman"/>
          <w:sz w:val="20"/>
          <w:szCs w:val="20"/>
          <w:lang w:eastAsia="it-IT"/>
        </w:rPr>
        <w:t xml:space="preserve">: </w:t>
      </w:r>
    </w:p>
    <w:p w14:paraId="09FDE75B" w14:textId="77777777" w:rsidR="00D6264D" w:rsidRPr="00D6264D"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«Come Mosè innalzò il serpente nel deserto, così bisogna che sia innalzato il Figlio dell'uomo, perché chiunque crede in lui abbia la vita eterna.</w:t>
      </w:r>
    </w:p>
    <w:p w14:paraId="6CA13D43" w14:textId="77777777" w:rsidR="00D6264D" w:rsidRPr="00D6264D" w:rsidRDefault="00D6264D" w:rsidP="00D6264D">
      <w:pPr>
        <w:ind w:firstLine="709"/>
        <w:rPr>
          <w:rFonts w:ascii="Times New Roman" w:eastAsia="Times New Roman" w:hAnsi="Times New Roman"/>
          <w:sz w:val="20"/>
          <w:szCs w:val="20"/>
          <w:lang w:eastAsia="it-IT"/>
        </w:rPr>
      </w:pPr>
      <w:proofErr w:type="gramStart"/>
      <w:r w:rsidRPr="00D6264D">
        <w:rPr>
          <w:rFonts w:ascii="Times New Roman" w:eastAsia="Times New Roman" w:hAnsi="Times New Roman"/>
          <w:sz w:val="20"/>
          <w:szCs w:val="20"/>
          <w:lang w:eastAsia="it-IT"/>
        </w:rPr>
        <w:t>Dio infatti</w:t>
      </w:r>
      <w:proofErr w:type="gramEnd"/>
      <w:r w:rsidRPr="00D6264D">
        <w:rPr>
          <w:rFonts w:ascii="Times New Roman" w:eastAsia="Times New Roman" w:hAnsi="Times New Roman"/>
          <w:sz w:val="20"/>
          <w:szCs w:val="20"/>
          <w:lang w:eastAsia="it-IT"/>
        </w:rPr>
        <w:t xml:space="preserve"> ha tanto amato il mondo da dare il Figlio unigenito perché chiunque crede in lui non vada perduto, ma abbia la vita eterna. Dio, infatti, non ha mandato il Figlio nel mondo per condannare il mondo, ma perché il mondo sia salvato per mezzo di lui. Chi crede in lui non è </w:t>
      </w:r>
      <w:proofErr w:type="gramStart"/>
      <w:r w:rsidRPr="00D6264D">
        <w:rPr>
          <w:rFonts w:ascii="Times New Roman" w:eastAsia="Times New Roman" w:hAnsi="Times New Roman"/>
          <w:sz w:val="20"/>
          <w:szCs w:val="20"/>
          <w:lang w:eastAsia="it-IT"/>
        </w:rPr>
        <w:t>condannato;</w:t>
      </w:r>
      <w:proofErr w:type="gramEnd"/>
      <w:r w:rsidRPr="00D6264D">
        <w:rPr>
          <w:rFonts w:ascii="Times New Roman" w:eastAsia="Times New Roman" w:hAnsi="Times New Roman"/>
          <w:sz w:val="20"/>
          <w:szCs w:val="20"/>
          <w:lang w:eastAsia="it-IT"/>
        </w:rPr>
        <w:t xml:space="preserve"> ma chi non crede è già stato condannato, perché non ha creduto nel nome dell'unigenito Figlio di Dio. </w:t>
      </w:r>
    </w:p>
    <w:p w14:paraId="1949741E" w14:textId="00B81DD1" w:rsidR="00E46EE5" w:rsidRDefault="00D6264D" w:rsidP="00D6264D">
      <w:pPr>
        <w:ind w:firstLine="709"/>
        <w:rPr>
          <w:rFonts w:ascii="Times New Roman" w:eastAsia="Times New Roman" w:hAnsi="Times New Roman"/>
          <w:sz w:val="20"/>
          <w:szCs w:val="20"/>
          <w:lang w:eastAsia="it-IT"/>
        </w:rPr>
      </w:pPr>
      <w:r w:rsidRPr="00D6264D">
        <w:rPr>
          <w:rFonts w:ascii="Times New Roman" w:eastAsia="Times New Roman" w:hAnsi="Times New Roman"/>
          <w:sz w:val="20"/>
          <w:szCs w:val="20"/>
          <w:lang w:eastAsia="it-IT"/>
        </w:rPr>
        <w:t>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w:t>
      </w:r>
    </w:p>
    <w:sectPr w:rsidR="00E46EE5" w:rsidSect="001D603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CB68" w14:textId="77777777" w:rsidR="001D6031" w:rsidRDefault="001D6031" w:rsidP="00FD7629">
      <w:pPr>
        <w:spacing w:line="240" w:lineRule="auto"/>
      </w:pPr>
      <w:r>
        <w:separator/>
      </w:r>
    </w:p>
  </w:endnote>
  <w:endnote w:type="continuationSeparator" w:id="0">
    <w:p w14:paraId="451DE047" w14:textId="77777777" w:rsidR="001D6031" w:rsidRDefault="001D603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5C9612BC" w:rsidR="004827B5" w:rsidRDefault="00D6264D"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DD4FC3">
      <w:rPr>
        <w:noProof/>
        <w:sz w:val="18"/>
        <w:szCs w:val="18"/>
      </w:rPr>
      <w:t>4domenica-10marzo2024.docx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6A94" w14:textId="77777777" w:rsidR="001D6031" w:rsidRDefault="001D6031" w:rsidP="00FD7629">
      <w:pPr>
        <w:spacing w:line="240" w:lineRule="auto"/>
      </w:pPr>
      <w:r>
        <w:separator/>
      </w:r>
    </w:p>
  </w:footnote>
  <w:footnote w:type="continuationSeparator" w:id="0">
    <w:p w14:paraId="11651CF1" w14:textId="77777777" w:rsidR="001D6031" w:rsidRDefault="001D603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336"/>
    <w:rsid w:val="001534B4"/>
    <w:rsid w:val="00153CBE"/>
    <w:rsid w:val="001573DF"/>
    <w:rsid w:val="0015797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0E8B"/>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031"/>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695"/>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3DA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4A80"/>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525"/>
    <w:rsid w:val="00341615"/>
    <w:rsid w:val="003429A0"/>
    <w:rsid w:val="00342DFD"/>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3AB6"/>
    <w:rsid w:val="003B43FB"/>
    <w:rsid w:val="003B5708"/>
    <w:rsid w:val="003B6D11"/>
    <w:rsid w:val="003B7453"/>
    <w:rsid w:val="003B7888"/>
    <w:rsid w:val="003C116E"/>
    <w:rsid w:val="003C2629"/>
    <w:rsid w:val="003C295D"/>
    <w:rsid w:val="003C3009"/>
    <w:rsid w:val="003C31E6"/>
    <w:rsid w:val="003C3718"/>
    <w:rsid w:val="003C3BF2"/>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3637"/>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361A"/>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880"/>
    <w:rsid w:val="004D36EC"/>
    <w:rsid w:val="004D3F97"/>
    <w:rsid w:val="004D4729"/>
    <w:rsid w:val="004D47C3"/>
    <w:rsid w:val="004D53A9"/>
    <w:rsid w:val="004D64CB"/>
    <w:rsid w:val="004D65B8"/>
    <w:rsid w:val="004D6F2B"/>
    <w:rsid w:val="004D72CF"/>
    <w:rsid w:val="004E075D"/>
    <w:rsid w:val="004E1C1B"/>
    <w:rsid w:val="004E346C"/>
    <w:rsid w:val="004E3962"/>
    <w:rsid w:val="004E40DB"/>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A05"/>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5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38"/>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28EC"/>
    <w:rsid w:val="00913A40"/>
    <w:rsid w:val="00913FC5"/>
    <w:rsid w:val="00915685"/>
    <w:rsid w:val="00916EDE"/>
    <w:rsid w:val="00921993"/>
    <w:rsid w:val="0092219E"/>
    <w:rsid w:val="0092427E"/>
    <w:rsid w:val="00925406"/>
    <w:rsid w:val="0092584F"/>
    <w:rsid w:val="00926D51"/>
    <w:rsid w:val="00926F6E"/>
    <w:rsid w:val="00927488"/>
    <w:rsid w:val="009309B8"/>
    <w:rsid w:val="00931AF0"/>
    <w:rsid w:val="00931FC3"/>
    <w:rsid w:val="009320C6"/>
    <w:rsid w:val="00932A9F"/>
    <w:rsid w:val="00933619"/>
    <w:rsid w:val="00933F5B"/>
    <w:rsid w:val="00934379"/>
    <w:rsid w:val="0093468F"/>
    <w:rsid w:val="00936765"/>
    <w:rsid w:val="0093702A"/>
    <w:rsid w:val="00941D45"/>
    <w:rsid w:val="00943062"/>
    <w:rsid w:val="00944490"/>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911"/>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51B2"/>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3644"/>
    <w:rsid w:val="00A14674"/>
    <w:rsid w:val="00A16AC8"/>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1D6"/>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53C1"/>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0BD"/>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C75DE"/>
    <w:rsid w:val="00BD01B6"/>
    <w:rsid w:val="00BD01C0"/>
    <w:rsid w:val="00BD0C42"/>
    <w:rsid w:val="00BD0DF8"/>
    <w:rsid w:val="00BD204D"/>
    <w:rsid w:val="00BD2698"/>
    <w:rsid w:val="00BD313E"/>
    <w:rsid w:val="00BD4D2D"/>
    <w:rsid w:val="00BD5D15"/>
    <w:rsid w:val="00BE02A4"/>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28A8"/>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54D"/>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0ED9"/>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2C5"/>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64D"/>
    <w:rsid w:val="00D62C8F"/>
    <w:rsid w:val="00D63213"/>
    <w:rsid w:val="00D63DD4"/>
    <w:rsid w:val="00D64A6A"/>
    <w:rsid w:val="00D64ED4"/>
    <w:rsid w:val="00D661DB"/>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4FC3"/>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4788B"/>
    <w:rsid w:val="00E50BE4"/>
    <w:rsid w:val="00E50ED9"/>
    <w:rsid w:val="00E5325D"/>
    <w:rsid w:val="00E54593"/>
    <w:rsid w:val="00E554CA"/>
    <w:rsid w:val="00E55948"/>
    <w:rsid w:val="00E55D18"/>
    <w:rsid w:val="00E565BE"/>
    <w:rsid w:val="00E56756"/>
    <w:rsid w:val="00E56C6F"/>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389E"/>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50A"/>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1737</Words>
  <Characters>9902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2024-03-08T18:27:00Z</cp:lastPrinted>
  <dcterms:created xsi:type="dcterms:W3CDTF">2024-03-08T18:20:00Z</dcterms:created>
  <dcterms:modified xsi:type="dcterms:W3CDTF">2024-03-08T18:29:00Z</dcterms:modified>
</cp:coreProperties>
</file>