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C9306F5"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1014C0">
        <w:rPr>
          <w:rFonts w:ascii="Times New Roman" w:hAnsi="Times New Roman"/>
          <w:b/>
          <w:sz w:val="32"/>
          <w:szCs w:val="32"/>
        </w:rPr>
        <w:t>V</w:t>
      </w:r>
      <w:r w:rsidR="00E2285F">
        <w:rPr>
          <w:rFonts w:ascii="Times New Roman" w:hAnsi="Times New Roman"/>
          <w:b/>
          <w:sz w:val="32"/>
          <w:szCs w:val="32"/>
        </w:rPr>
        <w:t>I</w:t>
      </w:r>
      <w:r w:rsidR="00DF0F00">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5AEF8B1"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E2285F">
        <w:rPr>
          <w:rFonts w:ascii="Times New Roman" w:hAnsi="Times New Roman"/>
          <w:b/>
          <w:sz w:val="24"/>
          <w:szCs w:val="24"/>
        </w:rPr>
        <w:t>2</w:t>
      </w:r>
      <w:r w:rsidR="00DF0F00">
        <w:rPr>
          <w:rFonts w:ascii="Times New Roman" w:hAnsi="Times New Roman"/>
          <w:b/>
          <w:sz w:val="24"/>
          <w:szCs w:val="24"/>
        </w:rPr>
        <w:t>8</w:t>
      </w:r>
      <w:r w:rsidR="001014C0">
        <w:rPr>
          <w:rFonts w:ascii="Times New Roman" w:hAnsi="Times New Roman"/>
          <w:b/>
          <w:sz w:val="24"/>
          <w:szCs w:val="24"/>
        </w:rPr>
        <w:t xml:space="preserve"> luglio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36746F" w:rsidRDefault="008623EA" w:rsidP="008623EA">
      <w:pPr>
        <w:rPr>
          <w:rFonts w:ascii="Times New Roman" w:hAnsi="Times New Roman"/>
          <w:sz w:val="24"/>
          <w:szCs w:val="24"/>
        </w:rPr>
      </w:pPr>
      <w:r w:rsidRPr="0036746F">
        <w:rPr>
          <w:rFonts w:ascii="Times New Roman" w:hAnsi="Times New Roman"/>
          <w:sz w:val="24"/>
          <w:szCs w:val="24"/>
        </w:rPr>
        <w:t>________________________________</w:t>
      </w:r>
      <w:r w:rsidR="007B33C6" w:rsidRPr="0036746F">
        <w:rPr>
          <w:rFonts w:ascii="Times New Roman" w:hAnsi="Times New Roman"/>
          <w:sz w:val="24"/>
          <w:szCs w:val="24"/>
        </w:rPr>
        <w:t>__</w:t>
      </w:r>
      <w:r w:rsidRPr="0036746F">
        <w:rPr>
          <w:rFonts w:ascii="Times New Roman" w:hAnsi="Times New Roman"/>
          <w:sz w:val="24"/>
          <w:szCs w:val="24"/>
        </w:rPr>
        <w:t>_________________</w:t>
      </w:r>
    </w:p>
    <w:p w14:paraId="12CA9A15" w14:textId="40F90718" w:rsidR="00052EFF" w:rsidRPr="00B638BF" w:rsidRDefault="00DF0F00" w:rsidP="00FE148C">
      <w:pPr>
        <w:spacing w:before="240"/>
        <w:rPr>
          <w:rFonts w:ascii="Times New Roman" w:hAnsi="Times New Roman"/>
          <w:i/>
          <w:sz w:val="24"/>
        </w:rPr>
      </w:pPr>
      <w:r w:rsidRPr="00DF0F00">
        <w:rPr>
          <w:rFonts w:ascii="Times New Roman" w:hAnsi="Times New Roman"/>
          <w:i/>
          <w:sz w:val="24"/>
        </w:rPr>
        <w:t>2Re 4,42-</w:t>
      </w:r>
      <w:proofErr w:type="gramStart"/>
      <w:r w:rsidRPr="00DF0F00">
        <w:rPr>
          <w:rFonts w:ascii="Times New Roman" w:hAnsi="Times New Roman"/>
          <w:i/>
          <w:sz w:val="24"/>
        </w:rPr>
        <w:t xml:space="preserve">44;  </w:t>
      </w:r>
      <w:proofErr w:type="spellStart"/>
      <w:r w:rsidRPr="00DF0F00">
        <w:rPr>
          <w:rFonts w:ascii="Times New Roman" w:hAnsi="Times New Roman"/>
          <w:i/>
          <w:sz w:val="24"/>
        </w:rPr>
        <w:t>Sal</w:t>
      </w:r>
      <w:proofErr w:type="spellEnd"/>
      <w:proofErr w:type="gramEnd"/>
      <w:r w:rsidRPr="00DF0F00">
        <w:rPr>
          <w:rFonts w:ascii="Times New Roman" w:hAnsi="Times New Roman"/>
          <w:i/>
          <w:sz w:val="24"/>
        </w:rPr>
        <w:t xml:space="preserve"> 144 (145);  </w:t>
      </w:r>
      <w:proofErr w:type="spellStart"/>
      <w:r w:rsidRPr="00DF0F00">
        <w:rPr>
          <w:rFonts w:ascii="Times New Roman" w:hAnsi="Times New Roman"/>
          <w:i/>
          <w:sz w:val="24"/>
        </w:rPr>
        <w:t>Ef</w:t>
      </w:r>
      <w:proofErr w:type="spellEnd"/>
      <w:r w:rsidRPr="00DF0F00">
        <w:rPr>
          <w:rFonts w:ascii="Times New Roman" w:hAnsi="Times New Roman"/>
          <w:i/>
          <w:sz w:val="24"/>
        </w:rPr>
        <w:t xml:space="preserve"> 4,1-6;  </w:t>
      </w:r>
      <w:proofErr w:type="spellStart"/>
      <w:r w:rsidRPr="00DF0F00">
        <w:rPr>
          <w:rFonts w:ascii="Times New Roman" w:hAnsi="Times New Roman"/>
          <w:i/>
          <w:sz w:val="24"/>
        </w:rPr>
        <w:t>Gv</w:t>
      </w:r>
      <w:proofErr w:type="spellEnd"/>
      <w:r w:rsidRPr="00DF0F00">
        <w:rPr>
          <w:rFonts w:ascii="Times New Roman" w:hAnsi="Times New Roman"/>
          <w:i/>
          <w:sz w:val="24"/>
        </w:rPr>
        <w:t xml:space="preserve"> 6,1-15</w:t>
      </w:r>
    </w:p>
    <w:p w14:paraId="0185D4ED" w14:textId="77777777" w:rsidR="008623EA" w:rsidRPr="00E2285F" w:rsidRDefault="008623EA" w:rsidP="008623EA">
      <w:pPr>
        <w:rPr>
          <w:rFonts w:ascii="Times New Roman" w:hAnsi="Times New Roman"/>
          <w:sz w:val="24"/>
          <w:szCs w:val="24"/>
          <w:lang w:val="en-US"/>
        </w:rPr>
      </w:pPr>
      <w:r w:rsidRPr="00E2285F">
        <w:rPr>
          <w:rFonts w:ascii="Times New Roman" w:hAnsi="Times New Roman"/>
          <w:sz w:val="24"/>
          <w:szCs w:val="24"/>
          <w:lang w:val="en-US"/>
        </w:rPr>
        <w:t>____________________________________</w:t>
      </w:r>
      <w:r w:rsidR="007B33C6" w:rsidRPr="00E2285F">
        <w:rPr>
          <w:rFonts w:ascii="Times New Roman" w:hAnsi="Times New Roman"/>
          <w:sz w:val="24"/>
          <w:szCs w:val="24"/>
          <w:lang w:val="en-US"/>
        </w:rPr>
        <w:t>__</w:t>
      </w:r>
      <w:r w:rsidRPr="00E2285F">
        <w:rPr>
          <w:rFonts w:ascii="Times New Roman" w:hAnsi="Times New Roman"/>
          <w:sz w:val="24"/>
          <w:szCs w:val="24"/>
          <w:lang w:val="en-US"/>
        </w:rPr>
        <w:t>_____________</w:t>
      </w:r>
    </w:p>
    <w:p w14:paraId="31BC1AF7" w14:textId="77777777" w:rsidR="00D921EB" w:rsidRPr="00E2285F" w:rsidRDefault="00D921EB" w:rsidP="00D921EB">
      <w:pPr>
        <w:ind w:firstLine="709"/>
        <w:rPr>
          <w:rFonts w:ascii="Times New Roman" w:eastAsia="Times New Roman" w:hAnsi="Times New Roman"/>
          <w:sz w:val="24"/>
          <w:szCs w:val="24"/>
          <w:lang w:val="en-US" w:eastAsia="it-IT"/>
        </w:rPr>
      </w:pPr>
    </w:p>
    <w:p w14:paraId="4DB6F6F0" w14:textId="11309C16" w:rsidR="00DF0F00" w:rsidRPr="00DF0F00" w:rsidRDefault="00DF0F00" w:rsidP="00DF0F00">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Per cinque domeniche successive la liturgia si soffermerà sul miracolo della moltiplicazione dei pani, ripreso dal cap. 6 di Giovanni, insieme al lungo discorso d</w:t>
      </w:r>
      <w:r>
        <w:rPr>
          <w:rFonts w:ascii="Times New Roman" w:eastAsia="Times New Roman" w:hAnsi="Times New Roman"/>
          <w:sz w:val="24"/>
          <w:szCs w:val="24"/>
          <w:lang w:eastAsia="it-IT"/>
        </w:rPr>
        <w:t>i spiegazione da parte di Gesù.</w:t>
      </w:r>
    </w:p>
    <w:p w14:paraId="7F2C3398" w14:textId="23E346F7" w:rsidR="00DF0F00" w:rsidRPr="00DF0F00" w:rsidRDefault="00DF0F00" w:rsidP="00DF0F00">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La rivelazione di Gesù, che l’evangelista vuole presentare, è ottenuta sovrapponendo il racconto del miracolo con la trama della storia di Israele e la celebrazione liturgica dell’eucaristia nella chiesa. La moltiplicazione dei pani è un gesto messianico e la folla sente giusto, anche se alla fine interpreta male. Nei libri sapienziali il regno messianico era presentato sotto l’immagine di un banchetto al quale la Sapienza invitava tutti “</w:t>
      </w:r>
      <w:r w:rsidRPr="00DF0F00">
        <w:rPr>
          <w:rFonts w:ascii="Times New Roman" w:eastAsia="Times New Roman" w:hAnsi="Times New Roman"/>
          <w:i/>
          <w:sz w:val="24"/>
          <w:szCs w:val="24"/>
          <w:lang w:eastAsia="it-IT"/>
        </w:rPr>
        <w:t>Venite, mangiate il mio pane, bevete il vino che io ho preparato</w:t>
      </w:r>
      <w:r w:rsidRPr="00DF0F00">
        <w:rPr>
          <w:rFonts w:ascii="Times New Roman" w:eastAsia="Times New Roman" w:hAnsi="Times New Roman"/>
          <w:sz w:val="24"/>
          <w:szCs w:val="24"/>
          <w:lang w:eastAsia="it-IT"/>
        </w:rPr>
        <w:t>” (</w:t>
      </w:r>
      <w:proofErr w:type="spellStart"/>
      <w:r w:rsidRPr="00DF0F00">
        <w:rPr>
          <w:rFonts w:ascii="Times New Roman" w:eastAsia="Times New Roman" w:hAnsi="Times New Roman"/>
          <w:sz w:val="24"/>
          <w:szCs w:val="24"/>
          <w:lang w:eastAsia="it-IT"/>
        </w:rPr>
        <w:t>Sap</w:t>
      </w:r>
      <w:proofErr w:type="spellEnd"/>
      <w:r w:rsidRPr="00DF0F00">
        <w:rPr>
          <w:rFonts w:ascii="Times New Roman" w:eastAsia="Times New Roman" w:hAnsi="Times New Roman"/>
          <w:sz w:val="24"/>
          <w:szCs w:val="24"/>
          <w:lang w:eastAsia="it-IT"/>
        </w:rPr>
        <w:t xml:space="preserve"> 9,5). Tutto poi fa allusione alla celebrazione dell’eucaristia, di cui il miracolo è simbolo. Il racconto non ha il sapore di un semplice ricordo, ma la potenza di un ‘memoriale’ che si rinnova e partecipa la grazia che racchiude, grazia che arriva fino a noi che leggiamo o ascoltiamo. </w:t>
      </w:r>
    </w:p>
    <w:p w14:paraId="5DC44953" w14:textId="6E716F1D" w:rsidR="00DF0F00" w:rsidRPr="00DF0F00" w:rsidRDefault="00DF0F00" w:rsidP="00DF0F00">
      <w:pPr>
        <w:ind w:firstLine="709"/>
        <w:rPr>
          <w:rFonts w:ascii="Times New Roman" w:eastAsia="Times New Roman" w:hAnsi="Times New Roman"/>
          <w:sz w:val="24"/>
          <w:szCs w:val="24"/>
          <w:lang w:eastAsia="it-IT"/>
        </w:rPr>
      </w:pPr>
      <w:bookmarkStart w:id="2" w:name="_GoBack"/>
      <w:r w:rsidRPr="00DF0F00">
        <w:rPr>
          <w:rFonts w:ascii="Times New Roman" w:eastAsia="Times New Roman" w:hAnsi="Times New Roman"/>
          <w:sz w:val="24"/>
          <w:szCs w:val="24"/>
          <w:lang w:eastAsia="it-IT"/>
        </w:rPr>
        <w:t>È interessante costatare che la prima lettura, che riporta il miracolo della moltiplicazione dei pani ad opera del profeta Eliseo, è commentata con il salmo 144 (145), salmo che nell’interpretazione dei Padri è letto sulla falsariga della preghiera del Padre Nostro secondo le tre invocazioni: venga il tuo regno, dacci il pane quotidiano, liberaci dal male. Lo esplicita bene Cipriano di Cartagine: “Noi chiediamo che il regno di Dio sia ricreato in noi, così come chiediamo che anche il suo nome sia santificato dentro di noi. Aggiungiamo anche questo: ‘Sia fatta la tua volontà’, non perché Dio faccia ciò che vuole ma perché noi possiamo realizzare ciò che Dio vuole. La volontà di Dio è quella che Cristo ha compiuto e insegnato. L’umiltà nella vita, la fermezza nella fede, l’onestà nel comportamento, la misericordia nelle opere di bene, il non saper offendere e il saper sopportare l’offesa ricevuta, essere in pace con i fratelli”</w:t>
      </w:r>
      <w:bookmarkEnd w:id="2"/>
      <w:r w:rsidRPr="00DF0F00">
        <w:rPr>
          <w:rFonts w:ascii="Times New Roman" w:eastAsia="Times New Roman" w:hAnsi="Times New Roman"/>
          <w:sz w:val="24"/>
          <w:szCs w:val="24"/>
          <w:lang w:eastAsia="it-IT"/>
        </w:rPr>
        <w:t>. Ebbene, di questo si tratta nel miracolo della moltiplicazione dei pani: essere rivestiti della gloria del regno, nella comunione con il proprio Dio, in solidarietà con i fratelli, nella fede del Figlio di Dio, pane disceso dal cielo.</w:t>
      </w:r>
    </w:p>
    <w:p w14:paraId="4E3DDFC6" w14:textId="2ED3F31D" w:rsidR="00DF0F00" w:rsidRPr="00DF0F00" w:rsidRDefault="00DF0F00" w:rsidP="00DF0F00">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Possiamo considerare tre piste differenti per cogliere la portata del miracolo evangelico. Possiamo vedere le cose dal punto di vista dei personaggi, dell’a</w:t>
      </w:r>
      <w:r>
        <w:rPr>
          <w:rFonts w:ascii="Times New Roman" w:eastAsia="Times New Roman" w:hAnsi="Times New Roman"/>
          <w:sz w:val="24"/>
          <w:szCs w:val="24"/>
          <w:lang w:eastAsia="it-IT"/>
        </w:rPr>
        <w:t>vvenimento e dell’esito finale.</w:t>
      </w:r>
    </w:p>
    <w:p w14:paraId="36BE9AFA" w14:textId="1046E661" w:rsidR="00DF0F00" w:rsidRPr="00DF0F00" w:rsidRDefault="00DF0F00" w:rsidP="00DF0F00">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 xml:space="preserve">Prima di tutto i personaggi: la folla, gli apostoli, Gesù. La folla cercava Gesù, aveva visto i prodigi di guarigioni che Gesù aveva compiuti e, come dice il canto al vangelo di oggi, aveva pensato: “Un grande profeta è sorto tra noi, e Dio ha visitato il suo popolo”. Quando si accorge del miracolo della moltiplicazione dei pani, ne coglie il valore simbolico e si entusiasma e vuole proclamare Gesù re pensando: “Finalmente i nostri guai sono finiti. Ecco chi ci libererà e stabilirà il regno di Israele”. Ma alla fine, quella stessa folla resterà delusa e abbandonerà quel Gesù di cui si era entusiasmata. Perché è così difficile per l’uomo entrare nel progetto di Dio e accogliere la Sua grazia? Seguire il Signore è diverso che desiderare il Signore. Rammentando un altro passo del vangelo, potremmo dire </w:t>
      </w:r>
      <w:r w:rsidRPr="00DF0F00">
        <w:rPr>
          <w:rFonts w:ascii="Times New Roman" w:eastAsia="Times New Roman" w:hAnsi="Times New Roman"/>
          <w:sz w:val="24"/>
          <w:szCs w:val="24"/>
          <w:lang w:eastAsia="it-IT"/>
        </w:rPr>
        <w:lastRenderedPageBreak/>
        <w:t>che effettivamente troviamo se cerchiamo ma non troveremo quello che cerchiamo. Se la grazia è grazia, vuol dire che non è semplicemente in funzione dei nostri desideri, sebbene sia proprio la grazia a colmare davvero i nostri desideri. Poi gli apostoli. Nella scena agiscono da intermediari. Sono ‘strumenti’ perché la compassione del Signore raggiunga tutti e tutti siano sfamati. C’è l’allusione al compito dei ministri della chiesa: spezzare il pane della Parola per l’intelligenza della fede.</w:t>
      </w:r>
    </w:p>
    <w:p w14:paraId="494C3FD0" w14:textId="55C8A308" w:rsidR="00DF0F00" w:rsidRPr="00DF0F00" w:rsidRDefault="00DF0F00" w:rsidP="00DF0F00">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E poi c’è Gesù. Alcuni dettagli sono preziosi. Sale sul monte (non dimentichiamo che nel vangelo di Giovanni non si fa cenno al discorso delle beatitudini sulla montagna). Alza gli occhi, come verrà descritto prima della grande preghiera sacerdotale nell’ultima cena (quello che sta per compiere o per pronunciare deriva dall’intimità con il Padre, di cui ne svela il mistero di misericordia per l’uomo). È vicina la Pasqua dei Giudei e i pani offerti da un ragazzo sono pani d’orzo, con l’allusione alla festa degli Azzimi che segnava l’inizio della mietitura dell’orzo: la vera Pasqua sarà quella celebrata da Gesù con la sua immolazione sulla croce. Moltiplica i pani, non li crea, con l’allusione all’episodio della tentazione di Gesù nel deserto dove appunto è tentato di trasformare le pietre in pani per dimostrare a tutti che lui è il Messia</w:t>
      </w:r>
      <w:r>
        <w:rPr>
          <w:rFonts w:ascii="Times New Roman" w:eastAsia="Times New Roman" w:hAnsi="Times New Roman"/>
          <w:sz w:val="24"/>
          <w:szCs w:val="24"/>
          <w:lang w:eastAsia="it-IT"/>
        </w:rPr>
        <w:t>.</w:t>
      </w:r>
    </w:p>
    <w:p w14:paraId="0D38E3FC" w14:textId="4A4A525B" w:rsidR="00DF0F00" w:rsidRPr="00DF0F00" w:rsidRDefault="00DF0F00" w:rsidP="00DF0F00">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Se consideriamo l’avvenimento, molti particolari proiettano una luce speciale. Siamo nel deserto, prossimi alla festa della Pasqua, in un luogo con tanta erba, con una disposizione particolare dei partecipanti (a gruppi di cento e cinquanta). Tutte allusioni all’organizzazione del popolo nel deserto secondo i racconti del Pentateuco, specialmente in occasione della conclusione dell’Alleanza tra Dio e il suo popolo. Come ribadirà nel suo discorso, è Gesù il vero Pane disceso dal cielo che nutre e dà la vita, che ristora e dà riposo, nel quale celebrare la definitiva Alleanza tra Dio e il suo popolo. Gli accenni al raccogliere gli avanzi valgono a sottolineare la sovrabbondanza di grazia di questa alleanza, data a tutti, oltre la quale non c’è nulla di significativo che possa colmare i desideri degli uomini. I verbi usati per descrivere il miracolo (prese, benedisse, spezzò e diede) sono i verbi caratteristici della celebrazione eucaristica.</w:t>
      </w:r>
    </w:p>
    <w:p w14:paraId="558831AE" w14:textId="1824B0D9" w:rsidR="00E2285F" w:rsidRPr="00E2285F" w:rsidRDefault="00DF0F00" w:rsidP="00DF0F00">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L’esito però è drammatico. Tutti mangiano, tutti si entusiasmano ma nessuno in realtà capisce e nessuno sa vedere l’opera di Dio. Gesù si darà da fare per cercare di far capire, ma invano. Gli uomini potranno capire, ma dopo che avranno rimirato Colui che hanno trafitto. Quel pane mangiato diventerà pane di vita solo quando parlerà di quella passione d’amore di Dio per l’uomo. L’amore di Dio per l’uomo non lavora mai secondo il registro della potenza, così caro agli uomini, i quali vorrebbero soddisfare i loro desideri servendosi di Dio, invece che aprire i loro desideri a Dio e accoglierne la grazia. In realtà, tutta la difficoltà per il cuore degli uomini nei confronti di Dio risiede qui. Gesù sa bene questo e pur cercando in ogni modo di aprire la mente degli ascoltatori, nelle varie occasioni, sa di dover andare a Gerusalemme, dove la verità del Suo amore per gli uomini si farà splendente da conquistare finalmente i cuori e infiammarli dello stesso amore.</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2A0D9C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DF0F00" w:rsidRPr="00DF0F00">
        <w:rPr>
          <w:rFonts w:ascii="Times New Roman" w:eastAsia="Times New Roman" w:hAnsi="Times New Roman"/>
          <w:b/>
          <w:sz w:val="20"/>
          <w:szCs w:val="20"/>
          <w:lang w:eastAsia="it-IT"/>
        </w:rPr>
        <w:t>2</w:t>
      </w:r>
      <w:proofErr w:type="gramEnd"/>
      <w:r w:rsidR="00DF0F00" w:rsidRPr="00DF0F00">
        <w:rPr>
          <w:rFonts w:ascii="Times New Roman" w:eastAsia="Times New Roman" w:hAnsi="Times New Roman"/>
          <w:b/>
          <w:sz w:val="20"/>
          <w:szCs w:val="20"/>
          <w:lang w:eastAsia="it-IT"/>
        </w:rPr>
        <w:t>Re 4,42-44</w:t>
      </w:r>
    </w:p>
    <w:p w14:paraId="632912AC" w14:textId="161EFC35" w:rsidR="00C120FA" w:rsidRDefault="00DF0F00" w:rsidP="00C120FA">
      <w:pPr>
        <w:ind w:firstLine="709"/>
        <w:rPr>
          <w:rFonts w:ascii="Times New Roman" w:eastAsia="Times New Roman" w:hAnsi="Times New Roman"/>
          <w:i/>
          <w:sz w:val="20"/>
          <w:szCs w:val="20"/>
          <w:lang w:eastAsia="it-IT"/>
        </w:rPr>
      </w:pPr>
      <w:r w:rsidRPr="00DF0F00">
        <w:rPr>
          <w:rFonts w:ascii="Times New Roman" w:eastAsia="Times New Roman" w:hAnsi="Times New Roman"/>
          <w:i/>
          <w:sz w:val="20"/>
          <w:szCs w:val="20"/>
          <w:lang w:eastAsia="it-IT"/>
        </w:rPr>
        <w:t>Dal secondo libro dei Re</w:t>
      </w:r>
    </w:p>
    <w:p w14:paraId="2B62B76E" w14:textId="77777777" w:rsidR="002B3766" w:rsidRDefault="002B3766" w:rsidP="00C120FA">
      <w:pPr>
        <w:ind w:firstLine="709"/>
        <w:rPr>
          <w:rFonts w:ascii="Times New Roman" w:eastAsia="Times New Roman" w:hAnsi="Times New Roman"/>
          <w:i/>
          <w:sz w:val="20"/>
          <w:szCs w:val="20"/>
          <w:lang w:eastAsia="it-IT"/>
        </w:rPr>
      </w:pPr>
    </w:p>
    <w:p w14:paraId="58FDE07E"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 xml:space="preserve">In quei giorni, da </w:t>
      </w:r>
      <w:proofErr w:type="spellStart"/>
      <w:r w:rsidRPr="00DF0F00">
        <w:rPr>
          <w:rFonts w:ascii="Times New Roman" w:eastAsia="Times New Roman" w:hAnsi="Times New Roman"/>
          <w:sz w:val="20"/>
          <w:szCs w:val="20"/>
          <w:lang w:eastAsia="it-IT"/>
        </w:rPr>
        <w:t>Baal-Salisà</w:t>
      </w:r>
      <w:proofErr w:type="spellEnd"/>
      <w:r w:rsidRPr="00DF0F00">
        <w:rPr>
          <w:rFonts w:ascii="Times New Roman" w:eastAsia="Times New Roman" w:hAnsi="Times New Roman"/>
          <w:sz w:val="20"/>
          <w:szCs w:val="20"/>
          <w:lang w:eastAsia="it-IT"/>
        </w:rPr>
        <w:t xml:space="preserve"> venne un uomo, che portò pane di primizie all’uomo di Dio: venti pani d’orzo e grano novello che aveva nella bisaccia.</w:t>
      </w:r>
    </w:p>
    <w:p w14:paraId="1E9A3192"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lastRenderedPageBreak/>
        <w:t>Eliseo disse: «Dallo da mangiare alla gente». Ma il suo servitore disse: «Come posso mettere questo davanti a cento persone?». Egli replicò: «Dallo da mangiare alla gente. Poiché così dice il Signore: “Ne mangeranno e ne faranno avanzare”».</w:t>
      </w:r>
    </w:p>
    <w:p w14:paraId="150E3D93" w14:textId="1C6C61D1" w:rsidR="002D7EF3" w:rsidRPr="002D7EF3"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Lo pose davanti a quelli, che mangiarono e ne fecero avanzare, secondo la parola del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473119A" w:rsidR="002D7EF3" w:rsidRPr="00E727EB" w:rsidRDefault="002D7EF3" w:rsidP="00B77B97">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DF0F00">
        <w:rPr>
          <w:rFonts w:ascii="Times New Roman" w:eastAsia="Times New Roman" w:hAnsi="Times New Roman"/>
          <w:b/>
          <w:bCs/>
          <w:sz w:val="20"/>
          <w:szCs w:val="20"/>
          <w:lang w:eastAsia="it-IT"/>
        </w:rPr>
        <w:t>144</w:t>
      </w:r>
      <w:r w:rsidR="00904E20">
        <w:rPr>
          <w:rFonts w:ascii="Times New Roman" w:eastAsia="Times New Roman" w:hAnsi="Times New Roman"/>
          <w:b/>
          <w:bCs/>
          <w:sz w:val="20"/>
          <w:szCs w:val="20"/>
          <w:lang w:eastAsia="it-IT"/>
        </w:rPr>
        <w:t xml:space="preserve"> (</w:t>
      </w:r>
      <w:r w:rsidR="00DF0F00">
        <w:rPr>
          <w:rFonts w:ascii="Times New Roman" w:eastAsia="Times New Roman" w:hAnsi="Times New Roman"/>
          <w:b/>
          <w:bCs/>
          <w:sz w:val="20"/>
          <w:szCs w:val="20"/>
          <w:lang w:eastAsia="it-IT"/>
        </w:rPr>
        <w:t>145</w:t>
      </w:r>
      <w:r w:rsidR="00904E20">
        <w:rPr>
          <w:rFonts w:ascii="Times New Roman" w:eastAsia="Times New Roman" w:hAnsi="Times New Roman"/>
          <w:b/>
          <w:bCs/>
          <w:sz w:val="20"/>
          <w:szCs w:val="20"/>
          <w:lang w:eastAsia="it-IT"/>
        </w:rPr>
        <w:t>)</w:t>
      </w:r>
    </w:p>
    <w:p w14:paraId="089E1591" w14:textId="0F695481" w:rsidR="002D7EF3" w:rsidRPr="00E727EB" w:rsidRDefault="00DF0F00" w:rsidP="0028520F">
      <w:pPr>
        <w:ind w:firstLine="709"/>
        <w:rPr>
          <w:rFonts w:ascii="Times New Roman" w:eastAsia="Times New Roman" w:hAnsi="Times New Roman"/>
          <w:i/>
          <w:iCs/>
          <w:sz w:val="20"/>
          <w:szCs w:val="20"/>
          <w:lang w:eastAsia="it-IT"/>
        </w:rPr>
      </w:pPr>
      <w:r w:rsidRPr="00DF0F00">
        <w:rPr>
          <w:rFonts w:ascii="Times New Roman" w:eastAsia="Times New Roman" w:hAnsi="Times New Roman"/>
          <w:i/>
          <w:iCs/>
          <w:sz w:val="20"/>
          <w:szCs w:val="20"/>
          <w:lang w:eastAsia="it-IT"/>
        </w:rPr>
        <w:t>R. Apri la tua mano, Signore, e sazia ogni vivente.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2320008"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Ti lodino, Signore, tutte le tue opere</w:t>
      </w:r>
    </w:p>
    <w:p w14:paraId="4337F54B"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e ti benedicano i tuoi fedeli.</w:t>
      </w:r>
    </w:p>
    <w:p w14:paraId="54CA1589"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Dicano la gloria del tuo regno</w:t>
      </w:r>
    </w:p>
    <w:p w14:paraId="67A91A0F"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e parlino della tua potenza. R.</w:t>
      </w:r>
    </w:p>
    <w:p w14:paraId="5D59A3DD"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 xml:space="preserve"> </w:t>
      </w:r>
    </w:p>
    <w:p w14:paraId="52F03D23"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Gli occhi di tutti a te sono rivolti in attesa</w:t>
      </w:r>
    </w:p>
    <w:p w14:paraId="6566381C"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e tu dai loro il cibo a tempo opportuno.</w:t>
      </w:r>
    </w:p>
    <w:p w14:paraId="1D83868E"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Tu apri la tua mano</w:t>
      </w:r>
    </w:p>
    <w:p w14:paraId="59CDBD24"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e sazi il desiderio di ogni vivente. R.</w:t>
      </w:r>
    </w:p>
    <w:p w14:paraId="44DDF9D3"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 xml:space="preserve"> </w:t>
      </w:r>
    </w:p>
    <w:p w14:paraId="12C5F523"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Giusto è il Signore in tutte le sue vie</w:t>
      </w:r>
    </w:p>
    <w:p w14:paraId="4F59FF41"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e buono in tutte le sue opere.</w:t>
      </w:r>
    </w:p>
    <w:p w14:paraId="4AA23BA7"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Il Signore è vicino a chiunque lo invoca,</w:t>
      </w:r>
    </w:p>
    <w:p w14:paraId="6603EBE3" w14:textId="4CD743BE" w:rsidR="00B42F24" w:rsidRPr="00B42F24"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a quanti lo invocano con sincerità.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C49A50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98095B" w:rsidRPr="0098095B">
        <w:rPr>
          <w:rFonts w:ascii="Times New Roman" w:eastAsia="Times New Roman" w:hAnsi="Times New Roman"/>
          <w:b/>
          <w:sz w:val="20"/>
          <w:szCs w:val="20"/>
          <w:lang w:eastAsia="it-IT"/>
        </w:rPr>
        <w:t>Ef</w:t>
      </w:r>
      <w:proofErr w:type="spellEnd"/>
      <w:proofErr w:type="gramEnd"/>
      <w:r w:rsidR="0098095B" w:rsidRPr="0098095B">
        <w:rPr>
          <w:rFonts w:ascii="Times New Roman" w:eastAsia="Times New Roman" w:hAnsi="Times New Roman"/>
          <w:b/>
          <w:sz w:val="20"/>
          <w:szCs w:val="20"/>
          <w:lang w:eastAsia="it-IT"/>
        </w:rPr>
        <w:t xml:space="preserve"> </w:t>
      </w:r>
      <w:r w:rsidR="00DF0F00">
        <w:rPr>
          <w:rFonts w:ascii="Times New Roman" w:eastAsia="Times New Roman" w:hAnsi="Times New Roman"/>
          <w:b/>
          <w:sz w:val="20"/>
          <w:szCs w:val="20"/>
          <w:lang w:eastAsia="it-IT"/>
        </w:rPr>
        <w:t>4</w:t>
      </w:r>
      <w:r w:rsidR="0098095B" w:rsidRPr="0098095B">
        <w:rPr>
          <w:rFonts w:ascii="Times New Roman" w:eastAsia="Times New Roman" w:hAnsi="Times New Roman"/>
          <w:b/>
          <w:sz w:val="20"/>
          <w:szCs w:val="20"/>
          <w:lang w:eastAsia="it-IT"/>
        </w:rPr>
        <w:t>,</w:t>
      </w:r>
      <w:r w:rsidR="00B638BF">
        <w:rPr>
          <w:rFonts w:ascii="Times New Roman" w:eastAsia="Times New Roman" w:hAnsi="Times New Roman"/>
          <w:b/>
          <w:sz w:val="20"/>
          <w:szCs w:val="20"/>
          <w:lang w:eastAsia="it-IT"/>
        </w:rPr>
        <w:t>1</w:t>
      </w:r>
      <w:r w:rsidR="00DF0F00">
        <w:rPr>
          <w:rFonts w:ascii="Times New Roman" w:eastAsia="Times New Roman" w:hAnsi="Times New Roman"/>
          <w:b/>
          <w:sz w:val="20"/>
          <w:szCs w:val="20"/>
          <w:lang w:eastAsia="it-IT"/>
        </w:rPr>
        <w:t>-6</w:t>
      </w:r>
    </w:p>
    <w:p w14:paraId="7295D8CD" w14:textId="0668BBE3" w:rsidR="00C120FA" w:rsidRPr="00EF771E" w:rsidRDefault="0098095B" w:rsidP="00C120FA">
      <w:pPr>
        <w:spacing w:after="120"/>
        <w:ind w:firstLine="709"/>
        <w:rPr>
          <w:rFonts w:ascii="Times New Roman" w:eastAsia="Times New Roman" w:hAnsi="Times New Roman"/>
          <w:i/>
          <w:sz w:val="20"/>
          <w:szCs w:val="20"/>
          <w:lang w:eastAsia="it-IT"/>
        </w:rPr>
      </w:pPr>
      <w:r w:rsidRPr="0098095B">
        <w:rPr>
          <w:rFonts w:ascii="Times New Roman" w:eastAsia="Times New Roman" w:hAnsi="Times New Roman"/>
          <w:i/>
          <w:sz w:val="20"/>
          <w:szCs w:val="20"/>
          <w:lang w:eastAsia="it-IT"/>
        </w:rPr>
        <w:t xml:space="preserve">Dalla lettera di san Paolo apostolo agli </w:t>
      </w:r>
      <w:proofErr w:type="spellStart"/>
      <w:r w:rsidRPr="0098095B">
        <w:rPr>
          <w:rFonts w:ascii="Times New Roman" w:eastAsia="Times New Roman" w:hAnsi="Times New Roman"/>
          <w:i/>
          <w:sz w:val="20"/>
          <w:szCs w:val="20"/>
          <w:lang w:eastAsia="it-IT"/>
        </w:rPr>
        <w:t>Efesìni</w:t>
      </w:r>
      <w:proofErr w:type="spellEnd"/>
    </w:p>
    <w:p w14:paraId="3613B93A"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Fratelli, io, prigioniero a motivo del Signore, vi esorto: comportatevi in maniera degna della chiamata che avete ricevuto, con ogni umiltà, dolcezza e magnanimità, sopportandovi a vicenda nell’amore, avendo a cuore di conservare l’unità dello spirito per mezzo del vincolo della pace.</w:t>
      </w:r>
    </w:p>
    <w:p w14:paraId="79AB1EB0" w14:textId="2DB5B738" w:rsidR="00C120FA"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B59C83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DF0F00">
        <w:rPr>
          <w:rFonts w:ascii="Times New Roman" w:eastAsia="Times New Roman" w:hAnsi="Times New Roman"/>
          <w:b/>
          <w:sz w:val="20"/>
          <w:szCs w:val="20"/>
          <w:lang w:eastAsia="it-IT"/>
        </w:rPr>
        <w:t>Gv</w:t>
      </w:r>
      <w:proofErr w:type="spellEnd"/>
      <w:proofErr w:type="gramEnd"/>
      <w:r w:rsidR="00931AF0" w:rsidRPr="00931AF0">
        <w:rPr>
          <w:rFonts w:ascii="Times New Roman" w:eastAsia="Times New Roman" w:hAnsi="Times New Roman"/>
          <w:b/>
          <w:sz w:val="20"/>
          <w:szCs w:val="20"/>
          <w:lang w:eastAsia="it-IT"/>
        </w:rPr>
        <w:t xml:space="preserve"> </w:t>
      </w:r>
      <w:r w:rsidR="00A03977">
        <w:rPr>
          <w:rFonts w:ascii="Times New Roman" w:eastAsia="Times New Roman" w:hAnsi="Times New Roman"/>
          <w:b/>
          <w:sz w:val="20"/>
          <w:szCs w:val="20"/>
          <w:lang w:eastAsia="it-IT"/>
        </w:rPr>
        <w:t>6</w:t>
      </w:r>
      <w:r w:rsidR="00931AF0" w:rsidRPr="00931AF0">
        <w:rPr>
          <w:rFonts w:ascii="Times New Roman" w:eastAsia="Times New Roman" w:hAnsi="Times New Roman"/>
          <w:b/>
          <w:sz w:val="20"/>
          <w:szCs w:val="20"/>
          <w:lang w:eastAsia="it-IT"/>
        </w:rPr>
        <w:t>,</w:t>
      </w:r>
      <w:r w:rsidR="00DF0F00">
        <w:rPr>
          <w:rFonts w:ascii="Times New Roman" w:eastAsia="Times New Roman" w:hAnsi="Times New Roman"/>
          <w:b/>
          <w:sz w:val="20"/>
          <w:szCs w:val="20"/>
          <w:lang w:eastAsia="it-IT"/>
        </w:rPr>
        <w:t>1</w:t>
      </w:r>
      <w:r w:rsidR="00931AF0" w:rsidRPr="00931AF0">
        <w:rPr>
          <w:rFonts w:ascii="Times New Roman" w:eastAsia="Times New Roman" w:hAnsi="Times New Roman"/>
          <w:b/>
          <w:sz w:val="20"/>
          <w:szCs w:val="20"/>
          <w:lang w:eastAsia="it-IT"/>
        </w:rPr>
        <w:t>-</w:t>
      </w:r>
      <w:r w:rsidR="00DF0F00">
        <w:rPr>
          <w:rFonts w:ascii="Times New Roman" w:eastAsia="Times New Roman" w:hAnsi="Times New Roman"/>
          <w:b/>
          <w:sz w:val="20"/>
          <w:szCs w:val="20"/>
          <w:lang w:eastAsia="it-IT"/>
        </w:rPr>
        <w:t>15</w:t>
      </w:r>
    </w:p>
    <w:p w14:paraId="05E17015" w14:textId="76845C1B"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F0F00">
        <w:rPr>
          <w:rFonts w:ascii="Times New Roman" w:eastAsia="Times New Roman" w:hAnsi="Times New Roman"/>
          <w:i/>
          <w:sz w:val="20"/>
          <w:szCs w:val="20"/>
          <w:lang w:eastAsia="it-IT"/>
        </w:rPr>
        <w:t>Giovanni</w:t>
      </w:r>
    </w:p>
    <w:p w14:paraId="712E17C1"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 xml:space="preserve">In quel tempo, Gesù passò all’altra riva del mare di Galilea, cioè di </w:t>
      </w:r>
      <w:proofErr w:type="spellStart"/>
      <w:r w:rsidRPr="00DF0F00">
        <w:rPr>
          <w:rFonts w:ascii="Times New Roman" w:eastAsia="Times New Roman" w:hAnsi="Times New Roman"/>
          <w:sz w:val="20"/>
          <w:szCs w:val="20"/>
          <w:lang w:eastAsia="it-IT"/>
        </w:rPr>
        <w:t>Tiberìade</w:t>
      </w:r>
      <w:proofErr w:type="spellEnd"/>
      <w:r w:rsidRPr="00DF0F00">
        <w:rPr>
          <w:rFonts w:ascii="Times New Roman" w:eastAsia="Times New Roman" w:hAnsi="Times New Roman"/>
          <w:sz w:val="20"/>
          <w:szCs w:val="20"/>
          <w:lang w:eastAsia="it-IT"/>
        </w:rPr>
        <w:t>, e lo seguiva una grande folla, perché vedeva i segni che compiva sugli infermi. Gesù salì sul monte e là si pose a sedere con i suoi discepoli. Era vicina la Pasqua, la festa dei Giudei.</w:t>
      </w:r>
    </w:p>
    <w:p w14:paraId="10524A8A"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 xml:space="preserve">Allora Gesù, </w:t>
      </w:r>
      <w:proofErr w:type="spellStart"/>
      <w:r w:rsidRPr="00DF0F00">
        <w:rPr>
          <w:rFonts w:ascii="Times New Roman" w:eastAsia="Times New Roman" w:hAnsi="Times New Roman"/>
          <w:sz w:val="20"/>
          <w:szCs w:val="20"/>
          <w:lang w:eastAsia="it-IT"/>
        </w:rPr>
        <w:t>alzàti</w:t>
      </w:r>
      <w:proofErr w:type="spellEnd"/>
      <w:r w:rsidRPr="00DF0F00">
        <w:rPr>
          <w:rFonts w:ascii="Times New Roman" w:eastAsia="Times New Roman" w:hAnsi="Times New Roman"/>
          <w:sz w:val="20"/>
          <w:szCs w:val="20"/>
          <w:lang w:eastAsia="it-IT"/>
        </w:rPr>
        <w:t xml:space="preserve">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w:t>
      </w:r>
    </w:p>
    <w:p w14:paraId="40025AB0"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w:t>
      </w:r>
    </w:p>
    <w:p w14:paraId="355DE183"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Allora Gesù prese i pani e, dopo aver reso grazie, li diede a quelli che erano seduti, e lo stesso fece dei pesci, quanto ne volevano.</w:t>
      </w:r>
    </w:p>
    <w:p w14:paraId="6DA134AE" w14:textId="77777777" w:rsidR="00DF0F00" w:rsidRPr="00DF0F00"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E quando furono saziati, disse ai suoi discepoli: «Raccogliete i pezzi avanzati, perché nulla vada perduto». Li raccolsero e riempirono dodici canestri con i pezzi dei cinque pani d’orzo, avanzati a coloro che avevano mangiato.</w:t>
      </w:r>
    </w:p>
    <w:p w14:paraId="1949741E" w14:textId="5C6EEC19" w:rsidR="00E46EE5" w:rsidRDefault="00DF0F00" w:rsidP="00DF0F00">
      <w:pPr>
        <w:ind w:firstLine="709"/>
        <w:rPr>
          <w:rFonts w:ascii="Times New Roman" w:eastAsia="Times New Roman" w:hAnsi="Times New Roman"/>
          <w:sz w:val="20"/>
          <w:szCs w:val="20"/>
          <w:lang w:eastAsia="it-IT"/>
        </w:rPr>
      </w:pPr>
      <w:r w:rsidRPr="00DF0F00">
        <w:rPr>
          <w:rFonts w:ascii="Times New Roman" w:eastAsia="Times New Roman" w:hAnsi="Times New Roman"/>
          <w:sz w:val="20"/>
          <w:szCs w:val="20"/>
          <w:lang w:eastAsia="it-IT"/>
        </w:rPr>
        <w:t>Allora la gente, visto il segno che egli aveva compiuto, diceva: «Questi è davvero il profeta, colui che viene nel mondo!». Ma Gesù, sapendo che venivano a prenderlo per farlo re, si ritirò di nuovo sul monte, lui da solo.</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F20AD" w14:textId="77777777" w:rsidR="003938AA" w:rsidRDefault="003938AA" w:rsidP="00FD7629">
      <w:pPr>
        <w:spacing w:line="240" w:lineRule="auto"/>
      </w:pPr>
      <w:r>
        <w:separator/>
      </w:r>
    </w:p>
  </w:endnote>
  <w:endnote w:type="continuationSeparator" w:id="0">
    <w:p w14:paraId="37BB5642" w14:textId="77777777" w:rsidR="003938AA" w:rsidRDefault="003938A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23D0AB6E" w:rsidR="004827B5" w:rsidRDefault="00DF0F0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DD6B6E">
      <w:rPr>
        <w:noProof/>
        <w:sz w:val="18"/>
        <w:szCs w:val="18"/>
      </w:rPr>
      <w:t>17domenica-28luglio2024</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A672" w14:textId="77777777" w:rsidR="003938AA" w:rsidRDefault="003938AA" w:rsidP="00FD7629">
      <w:pPr>
        <w:spacing w:line="240" w:lineRule="auto"/>
      </w:pPr>
      <w:r>
        <w:separator/>
      </w:r>
    </w:p>
  </w:footnote>
  <w:footnote w:type="continuationSeparator" w:id="0">
    <w:p w14:paraId="289D430A" w14:textId="77777777" w:rsidR="003938AA" w:rsidRDefault="003938A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1992"/>
    <w:rsid w:val="00DD271B"/>
    <w:rsid w:val="00DD28F5"/>
    <w:rsid w:val="00DD2B58"/>
    <w:rsid w:val="00DD2EB2"/>
    <w:rsid w:val="00DD3F0A"/>
    <w:rsid w:val="00DD40F8"/>
    <w:rsid w:val="00DD42EE"/>
    <w:rsid w:val="00DD4B09"/>
    <w:rsid w:val="00DD4DC5"/>
    <w:rsid w:val="00DD5C9C"/>
    <w:rsid w:val="00DD6047"/>
    <w:rsid w:val="00DD67E4"/>
    <w:rsid w:val="00DD6B6E"/>
    <w:rsid w:val="00DD7306"/>
    <w:rsid w:val="00DD7644"/>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1510</Words>
  <Characters>8611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9</cp:revision>
  <cp:lastPrinted>2024-07-26T14:34:00Z</cp:lastPrinted>
  <dcterms:created xsi:type="dcterms:W3CDTF">2024-07-19T17:26:00Z</dcterms:created>
  <dcterms:modified xsi:type="dcterms:W3CDTF">2024-07-26T14:39:00Z</dcterms:modified>
</cp:coreProperties>
</file>